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Default Extension="png" ContentType="image/png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979" w:rsidRPr="00420E04" w:rsidRDefault="009F6979" w:rsidP="00420E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6979" w:rsidRPr="00420E04" w:rsidRDefault="009F6979" w:rsidP="00420E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6979" w:rsidRPr="00420E04" w:rsidRDefault="009F6979" w:rsidP="00420E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6979" w:rsidRPr="00420E04" w:rsidRDefault="009F6979" w:rsidP="00420E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6979" w:rsidRPr="00420E04" w:rsidRDefault="009F6979" w:rsidP="00420E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6979" w:rsidRPr="00420E04" w:rsidRDefault="009F6979" w:rsidP="00420E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6979" w:rsidRPr="00420E04" w:rsidRDefault="009F6979" w:rsidP="00420E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6979" w:rsidRPr="00420E04" w:rsidRDefault="009F6979" w:rsidP="00420E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6979" w:rsidRPr="00420E04" w:rsidRDefault="009F6979" w:rsidP="00420E04">
      <w:pPr>
        <w:spacing w:line="36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420E04">
        <w:rPr>
          <w:rFonts w:ascii="Times New Roman" w:hAnsi="Times New Roman" w:cs="Times New Roman"/>
          <w:sz w:val="40"/>
          <w:szCs w:val="40"/>
        </w:rPr>
        <w:t>Художественно-эстетическое направление развития дошкольников как условие создания психологического здоровья.</w:t>
      </w:r>
    </w:p>
    <w:p w:rsidR="009F6979" w:rsidRPr="00420E04" w:rsidRDefault="009F6979" w:rsidP="00420E04">
      <w:pPr>
        <w:tabs>
          <w:tab w:val="left" w:pos="171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6979" w:rsidRPr="00420E04" w:rsidRDefault="009F6979" w:rsidP="00420E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6979" w:rsidRPr="00420E04" w:rsidRDefault="009F6979" w:rsidP="00420E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6979" w:rsidRPr="00420E04" w:rsidRDefault="009F6979" w:rsidP="00420E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0E04" w:rsidRDefault="009F6979" w:rsidP="00420E04">
      <w:pPr>
        <w:tabs>
          <w:tab w:val="left" w:pos="594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0E0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Воспитатель: </w:t>
      </w:r>
      <w:proofErr w:type="spellStart"/>
      <w:r w:rsidRPr="00420E04">
        <w:rPr>
          <w:rFonts w:ascii="Times New Roman" w:hAnsi="Times New Roman" w:cs="Times New Roman"/>
          <w:sz w:val="28"/>
          <w:szCs w:val="28"/>
        </w:rPr>
        <w:t>Дусбоева</w:t>
      </w:r>
      <w:proofErr w:type="spellEnd"/>
      <w:r w:rsidRPr="00420E04">
        <w:rPr>
          <w:rFonts w:ascii="Times New Roman" w:hAnsi="Times New Roman" w:cs="Times New Roman"/>
          <w:sz w:val="28"/>
          <w:szCs w:val="28"/>
        </w:rPr>
        <w:t xml:space="preserve"> И. Н.</w:t>
      </w:r>
    </w:p>
    <w:p w:rsidR="00420E04" w:rsidRDefault="00420E04" w:rsidP="00420E04">
      <w:pPr>
        <w:tabs>
          <w:tab w:val="left" w:pos="594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0E04" w:rsidRDefault="00420E04" w:rsidP="00420E04">
      <w:pPr>
        <w:tabs>
          <w:tab w:val="left" w:pos="594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0E04" w:rsidRDefault="00420E04" w:rsidP="00420E04">
      <w:pPr>
        <w:rPr>
          <w:rFonts w:ascii="Times New Roman" w:hAnsi="Times New Roman" w:cs="Times New Roman"/>
          <w:sz w:val="28"/>
          <w:szCs w:val="28"/>
        </w:rPr>
      </w:pPr>
    </w:p>
    <w:p w:rsidR="008B1E77" w:rsidRPr="00420E04" w:rsidRDefault="008B1E77" w:rsidP="00B1133D">
      <w:pPr>
        <w:jc w:val="both"/>
        <w:rPr>
          <w:rFonts w:ascii="Times New Roman" w:hAnsi="Times New Roman" w:cs="Times New Roman"/>
          <w:sz w:val="28"/>
          <w:szCs w:val="28"/>
        </w:rPr>
      </w:pPr>
      <w:r w:rsidRPr="00420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Дошкольное детство – начальный этап становления человеческой личности. В этот период закладываются основы личностной культуры. Огромную роль в формировании духовного развития личности, в совершенствовании  человеческих чувств, в осмыслении явлений жизни и природы играет искусство. Поэтому ознакомление с различными  видами искусства, такими к</w:t>
      </w:r>
      <w:r w:rsidR="009F6979" w:rsidRPr="00420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 живопись, музыка</w:t>
      </w:r>
      <w:r w:rsidRPr="00420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декоративно-прикладное искусство, литература, театр являются неотъемлемой частью   художественно-эстетического воспитания</w:t>
      </w:r>
      <w:r w:rsidR="007E309D" w:rsidRPr="00420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420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E309D" w:rsidRPr="00420E04">
        <w:rPr>
          <w:rFonts w:ascii="Times New Roman" w:hAnsi="Times New Roman" w:cs="Times New Roman"/>
          <w:sz w:val="28"/>
          <w:szCs w:val="28"/>
        </w:rPr>
        <w:t>как условие создания психологического здоровья</w:t>
      </w:r>
      <w:r w:rsidR="007E309D" w:rsidRPr="00420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20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детей  в нашем дошкольном учреждении. </w:t>
      </w:r>
    </w:p>
    <w:p w:rsidR="008B1E77" w:rsidRPr="00420E04" w:rsidRDefault="008B1E77" w:rsidP="00B1133D">
      <w:pPr>
        <w:tabs>
          <w:tab w:val="left" w:pos="9720"/>
        </w:tabs>
        <w:spacing w:after="0"/>
        <w:ind w:right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Общение с искусством совершенствует эстетический вкус, активизирует творческий потенциал, и чем раньше заложены основы  этого потенциала, тем активнее будет его проявление в приобщении к художественным ценностям мировой культуры.</w:t>
      </w:r>
    </w:p>
    <w:p w:rsidR="008B1E77" w:rsidRPr="00420E04" w:rsidRDefault="008B1E77" w:rsidP="00B1133D">
      <w:pPr>
        <w:tabs>
          <w:tab w:val="left" w:pos="9720"/>
        </w:tabs>
        <w:spacing w:after="0"/>
        <w:ind w:right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Искусство не только средство, с помощью которого осуществляется целенаправленное развитие личности ребёнка, но и духовный объект наслаждения, объект, в котором ребёнок ищет и находит для себя соответствия и несоответствия, гармонию и дисгармонию, правду и правдоподобие.</w:t>
      </w:r>
    </w:p>
    <w:p w:rsidR="007E309D" w:rsidRPr="00420E04" w:rsidRDefault="007E309D" w:rsidP="00B1133D">
      <w:pPr>
        <w:jc w:val="both"/>
        <w:rPr>
          <w:rFonts w:ascii="Times New Roman" w:hAnsi="Times New Roman" w:cs="Times New Roman"/>
          <w:sz w:val="28"/>
          <w:szCs w:val="28"/>
        </w:rPr>
      </w:pPr>
      <w:r w:rsidRPr="00420E04">
        <w:rPr>
          <w:rFonts w:ascii="Times New Roman" w:hAnsi="Times New Roman" w:cs="Times New Roman"/>
          <w:sz w:val="28"/>
          <w:szCs w:val="28"/>
        </w:rPr>
        <w:t xml:space="preserve">    </w:t>
      </w:r>
      <w:r w:rsidR="00AE25FF" w:rsidRPr="00420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Первоосновой профессионального искусства является народное искусство. Оно раскрывает исконны</w:t>
      </w:r>
      <w:r w:rsidRPr="00420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истоки духовной жизни</w:t>
      </w:r>
      <w:r w:rsidR="00AE25FF" w:rsidRPr="00420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народа, наглядно демонстрирует его моральные, эстетические ценности, художественные вкусы и является частью его истории, оно по своей природе близко творчеству ребёнка, понятно ему, так как произошло от игры, от подражания. </w:t>
      </w:r>
    </w:p>
    <w:p w:rsidR="00AE25FF" w:rsidRPr="00420E04" w:rsidRDefault="00AE25FF" w:rsidP="00B1133D">
      <w:pPr>
        <w:jc w:val="both"/>
        <w:rPr>
          <w:rFonts w:ascii="Times New Roman" w:hAnsi="Times New Roman" w:cs="Times New Roman"/>
          <w:sz w:val="28"/>
          <w:szCs w:val="28"/>
        </w:rPr>
      </w:pPr>
      <w:r w:rsidRPr="00420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Слушая произведения устного народного творчества, знакомясь с народной музыкой, рассматривая изделия декоративного искусства народных мастеров, дети приобретают новые знания о жизни: о труде людей, о том, что ценит народ в человеке, а что порицает, как понимает красоту, о чём мечтает. Дети знакомятся с художественным языком произведений, используют их в процессе игр с куклами (колыбельная, </w:t>
      </w:r>
      <w:proofErr w:type="spellStart"/>
      <w:r w:rsidRPr="00420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потешки</w:t>
      </w:r>
      <w:proofErr w:type="spellEnd"/>
      <w:r w:rsidRPr="00420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gramStart"/>
      <w:r w:rsidRPr="00420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приговорки</w:t>
      </w:r>
      <w:proofErr w:type="gramEnd"/>
      <w:r w:rsidRPr="00420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 в результате чего обогащается и их собственное творчество, ярче и образнее становится речь</w:t>
      </w:r>
      <w:r w:rsidR="007E309D" w:rsidRPr="00420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 способствует здоровому образу жизни.</w:t>
      </w:r>
    </w:p>
    <w:p w:rsidR="00AE25FF" w:rsidRPr="00420E04" w:rsidRDefault="00AE25FF" w:rsidP="00B1133D">
      <w:pPr>
        <w:spacing w:after="0"/>
        <w:ind w:left="360" w:right="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E309D" w:rsidRPr="00420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Очень тесно  с художественно-эстетическим</w:t>
      </w:r>
      <w:r w:rsidRPr="00420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воспитанием дошкольника связана работа по нравственному воспитанию, приобщение дошкольников к культурно-историческому наследию родного края.</w:t>
      </w:r>
    </w:p>
    <w:p w:rsidR="00AE25FF" w:rsidRPr="00420E04" w:rsidRDefault="00AE25FF" w:rsidP="00B1133D">
      <w:pPr>
        <w:spacing w:after="0"/>
        <w:ind w:right="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Утверждение приоритета гуманитарных общечеловеческих ценностей, поддержание национальных  и культурных региональных традиций</w:t>
      </w:r>
      <w:proofErr w:type="gramStart"/>
      <w:r w:rsidRPr="00420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85124" w:rsidRPr="00420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="00585124" w:rsidRPr="00420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также сохранение психологического и физического здоровья </w:t>
      </w:r>
      <w:r w:rsidRPr="00420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вот основные задачи, которые человечеству в целом, в том числе и системе образования, предстоит решить в 21 веке. Эта задача стоит и перед дошкольным образованием.</w:t>
      </w:r>
    </w:p>
    <w:p w:rsidR="00AE25FF" w:rsidRPr="00420E04" w:rsidRDefault="00420E04" w:rsidP="00B1133D">
      <w:pPr>
        <w:spacing w:after="0"/>
        <w:ind w:right="9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AE25FF" w:rsidRPr="00420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процессе работы с детьми мы стремимся к созданию такой атмосферы, которая позволила бы детям чувствовать себя свободно, непринуждённо, естественно, которая бы стимулировала общение детей, их независимость и самостоятельность в проявлениях творческой инициативы.</w:t>
      </w:r>
    </w:p>
    <w:p w:rsidR="00AE25FF" w:rsidRPr="00420E04" w:rsidRDefault="00AE25FF" w:rsidP="00B1133D">
      <w:pPr>
        <w:jc w:val="both"/>
        <w:rPr>
          <w:rFonts w:ascii="Times New Roman" w:hAnsi="Times New Roman" w:cs="Times New Roman"/>
          <w:sz w:val="28"/>
          <w:szCs w:val="28"/>
        </w:rPr>
      </w:pPr>
      <w:r w:rsidRPr="00420E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</w:t>
      </w:r>
      <w:r w:rsidRPr="00420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Почти никакие понятия о Родине маленьким детям ещё не доступны.  Поэтому </w:t>
      </w:r>
      <w:r w:rsidR="00585124" w:rsidRPr="00420E04">
        <w:rPr>
          <w:rFonts w:ascii="Times New Roman" w:hAnsi="Times New Roman" w:cs="Times New Roman"/>
          <w:sz w:val="28"/>
          <w:szCs w:val="28"/>
        </w:rPr>
        <w:t>художественно-эстетическое направление развития дошкольников как условие создания психологического здоровья</w:t>
      </w:r>
      <w:r w:rsidRPr="00420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состоит в том, чтобы подготовить почву для них, вырастить ребёнка в атмосфере, насыщенной живыми образами, яркими красками его Родины.         </w:t>
      </w:r>
    </w:p>
    <w:p w:rsidR="00AE25FF" w:rsidRPr="00420E04" w:rsidRDefault="00420E04" w:rsidP="00B1133D">
      <w:pPr>
        <w:spacing w:after="0"/>
        <w:ind w:right="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AE25FF" w:rsidRPr="00420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начинаем эту работу с ознакомления дошкольников с ближайшим окружением, с тем, что наиболее близко и понятно маленькому ребёнку: моя семья, мой дом, мой детский сад, мой город, моя страна. В такой последовательности строится краеведческая работа. Она включает в себя занятия в детском саду и на базе музеев города, игры, труд, экскурсии, праздники, свободную художественную деятельность.  Дети получают представления о генеалогическом древе семьи, о доме, улице, родном городе, его традициях и достопримечательностях, о народных промыслах, праздниках и обрядах, животном и растительном мире Свердловской области</w:t>
      </w:r>
      <w:proofErr w:type="gramStart"/>
      <w:r w:rsidR="00AE25FF" w:rsidRPr="00420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</w:t>
      </w:r>
      <w:proofErr w:type="gramEnd"/>
    </w:p>
    <w:p w:rsidR="00AE25FF" w:rsidRPr="00420E04" w:rsidRDefault="00AE25FF" w:rsidP="00B1133D">
      <w:pPr>
        <w:spacing w:after="0"/>
        <w:ind w:left="360" w:right="9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0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Познавая историю родного края, играя с народными игрушками, дети усваивают мудрость народа, его духовное богатство, доброту, жизнелюбие, веру в справедливость, необходимость добросовестного труда, уважения к человеку, бережное отношение к природе.</w:t>
      </w:r>
    </w:p>
    <w:p w:rsidR="00F12CA1" w:rsidRPr="00420E04" w:rsidRDefault="00F12CA1" w:rsidP="00B1133D">
      <w:pPr>
        <w:spacing w:after="0"/>
        <w:ind w:left="360" w:right="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2CA1" w:rsidRPr="00420E04" w:rsidRDefault="001F77C1" w:rsidP="00B1133D">
      <w:pPr>
        <w:jc w:val="both"/>
        <w:rPr>
          <w:rFonts w:ascii="Times New Roman" w:hAnsi="Times New Roman" w:cs="Times New Roman"/>
          <w:sz w:val="28"/>
          <w:szCs w:val="28"/>
        </w:rPr>
      </w:pPr>
      <w:r w:rsidRPr="00420E04">
        <w:rPr>
          <w:rFonts w:ascii="Times New Roman" w:hAnsi="Times New Roman" w:cs="Times New Roman"/>
          <w:sz w:val="28"/>
          <w:szCs w:val="28"/>
        </w:rPr>
        <w:t>Особое внимание хочется уделить художественному творчеству и как он</w:t>
      </w:r>
      <w:r w:rsidR="00F12CA1" w:rsidRPr="00420E04">
        <w:rPr>
          <w:rFonts w:ascii="Times New Roman" w:hAnsi="Times New Roman" w:cs="Times New Roman"/>
          <w:sz w:val="28"/>
          <w:szCs w:val="28"/>
        </w:rPr>
        <w:t xml:space="preserve"> влия</w:t>
      </w:r>
      <w:r w:rsidRPr="00420E04">
        <w:rPr>
          <w:rFonts w:ascii="Times New Roman" w:hAnsi="Times New Roman" w:cs="Times New Roman"/>
          <w:sz w:val="28"/>
          <w:szCs w:val="28"/>
        </w:rPr>
        <w:t>ние на психику ребенка дошкольного возраста.</w:t>
      </w:r>
    </w:p>
    <w:p w:rsidR="00E64540" w:rsidRPr="00420E04" w:rsidRDefault="00F12CA1" w:rsidP="00B1133D">
      <w:pPr>
        <w:jc w:val="both"/>
        <w:rPr>
          <w:rFonts w:ascii="Times New Roman" w:hAnsi="Times New Roman" w:cs="Times New Roman"/>
          <w:sz w:val="28"/>
          <w:szCs w:val="28"/>
        </w:rPr>
      </w:pPr>
      <w:r w:rsidRPr="00420E04">
        <w:rPr>
          <w:rFonts w:ascii="Times New Roman" w:hAnsi="Times New Roman" w:cs="Times New Roman"/>
          <w:sz w:val="28"/>
          <w:szCs w:val="28"/>
        </w:rPr>
        <w:t xml:space="preserve">Творчество — это высший уровень познания, высшая и наиболее сложная форма деятельности, присущая человеку, предполагающая мобилизацию всех его основных психических процессов, всех знаний, умений, всего жизненного опыта, духовных, а порой и физических сил и порождающая </w:t>
      </w:r>
    </w:p>
    <w:p w:rsidR="00F12CA1" w:rsidRPr="00420E04" w:rsidRDefault="00F12CA1" w:rsidP="00B1133D">
      <w:pPr>
        <w:jc w:val="both"/>
        <w:rPr>
          <w:rFonts w:ascii="Times New Roman" w:hAnsi="Times New Roman" w:cs="Times New Roman"/>
          <w:sz w:val="28"/>
          <w:szCs w:val="28"/>
        </w:rPr>
      </w:pPr>
      <w:r w:rsidRPr="00420E04">
        <w:rPr>
          <w:rFonts w:ascii="Times New Roman" w:hAnsi="Times New Roman" w:cs="Times New Roman"/>
          <w:sz w:val="28"/>
          <w:szCs w:val="28"/>
        </w:rPr>
        <w:lastRenderedPageBreak/>
        <w:t xml:space="preserve">нечто качественно новое, </w:t>
      </w:r>
      <w:proofErr w:type="gramStart"/>
      <w:r w:rsidRPr="00420E04">
        <w:rPr>
          <w:rFonts w:ascii="Times New Roman" w:hAnsi="Times New Roman" w:cs="Times New Roman"/>
          <w:sz w:val="28"/>
          <w:szCs w:val="28"/>
        </w:rPr>
        <w:t>отличающаяся</w:t>
      </w:r>
      <w:proofErr w:type="gramEnd"/>
      <w:r w:rsidRPr="00420E04">
        <w:rPr>
          <w:rFonts w:ascii="Times New Roman" w:hAnsi="Times New Roman" w:cs="Times New Roman"/>
          <w:sz w:val="28"/>
          <w:szCs w:val="28"/>
        </w:rPr>
        <w:t xml:space="preserve"> неповторимостью, оригинальностью и общественно-исторической уникальностью.</w:t>
      </w:r>
    </w:p>
    <w:p w:rsidR="00E64540" w:rsidRPr="00420E04" w:rsidRDefault="00E64540" w:rsidP="00B1133D">
      <w:pPr>
        <w:pStyle w:val="a7"/>
        <w:spacing w:line="276" w:lineRule="auto"/>
        <w:jc w:val="both"/>
        <w:rPr>
          <w:sz w:val="28"/>
          <w:szCs w:val="28"/>
        </w:rPr>
      </w:pPr>
      <w:r w:rsidRPr="00420E04">
        <w:rPr>
          <w:sz w:val="28"/>
          <w:szCs w:val="28"/>
        </w:rPr>
        <w:t xml:space="preserve">В раскрытии сущности художественного творчества была выдвинута, в частности, интересная идея выделения структурных факторов творческой деятельности, таких, как «силы творчества» представленная в исследовании Г. Л. </w:t>
      </w:r>
      <w:proofErr w:type="spellStart"/>
      <w:r w:rsidRPr="00420E04">
        <w:rPr>
          <w:sz w:val="28"/>
          <w:szCs w:val="28"/>
        </w:rPr>
        <w:t>Ермаш</w:t>
      </w:r>
      <w:proofErr w:type="spellEnd"/>
      <w:r w:rsidRPr="00420E04">
        <w:rPr>
          <w:sz w:val="28"/>
          <w:szCs w:val="28"/>
        </w:rPr>
        <w:t xml:space="preserve"> «Творческая природа искусства». </w:t>
      </w:r>
    </w:p>
    <w:p w:rsidR="00E64540" w:rsidRPr="00420E04" w:rsidRDefault="00E64540" w:rsidP="00B1133D">
      <w:pPr>
        <w:pStyle w:val="a7"/>
        <w:spacing w:line="276" w:lineRule="auto"/>
        <w:jc w:val="both"/>
        <w:rPr>
          <w:sz w:val="28"/>
          <w:szCs w:val="28"/>
        </w:rPr>
      </w:pPr>
      <w:proofErr w:type="gramStart"/>
      <w:r w:rsidRPr="00420E04">
        <w:rPr>
          <w:sz w:val="28"/>
          <w:szCs w:val="28"/>
        </w:rPr>
        <w:t xml:space="preserve">Силы творчества, которые Г. Л. </w:t>
      </w:r>
      <w:proofErr w:type="spellStart"/>
      <w:r w:rsidRPr="00420E04">
        <w:rPr>
          <w:sz w:val="28"/>
          <w:szCs w:val="28"/>
        </w:rPr>
        <w:t>Ермаш</w:t>
      </w:r>
      <w:proofErr w:type="spellEnd"/>
      <w:r w:rsidRPr="00420E04">
        <w:rPr>
          <w:sz w:val="28"/>
          <w:szCs w:val="28"/>
        </w:rPr>
        <w:t xml:space="preserve"> трактует как «духовные и практические способности» (труд, воля, вдохновение, чувства, память, мышление, интуиция, воображение, фантазия, художественный талант), представляют собой психическую жизнь человека в форме психических процессов (эмоционально</w:t>
      </w:r>
      <w:r w:rsidR="00B1133D">
        <w:rPr>
          <w:sz w:val="28"/>
          <w:szCs w:val="28"/>
        </w:rPr>
        <w:t>-волевых явлений, чувств, воли),</w:t>
      </w:r>
      <w:r w:rsidRPr="00420E04">
        <w:rPr>
          <w:sz w:val="28"/>
          <w:szCs w:val="28"/>
        </w:rPr>
        <w:t xml:space="preserve"> познавательных процессов (ощущений, восприятий, мышления, речи, памяти, воображения); психических состояний (психология личности — деятельность, внимание) и индивидуально-психических свойств личности (темперамент, характер, способности).</w:t>
      </w:r>
      <w:proofErr w:type="gramEnd"/>
      <w:r w:rsidRPr="00420E04">
        <w:rPr>
          <w:sz w:val="28"/>
          <w:szCs w:val="28"/>
        </w:rPr>
        <w:t xml:space="preserve"> Психические процессы (психическая жизнь) человека как особое свойство высокоорганизованной материи представляют собой явление объективное, постоянно развивающееся с человечеством от рождения человека и всю жизнь и от поколения к поколению и обеспечивающее отражение объективной реальности, познание ее, в том числе в такой форме деятельности, как творчеств</w:t>
      </w:r>
      <w:r w:rsidR="00456755" w:rsidRPr="00420E04">
        <w:rPr>
          <w:sz w:val="28"/>
          <w:szCs w:val="28"/>
        </w:rPr>
        <w:t>о.</w:t>
      </w:r>
    </w:p>
    <w:p w:rsidR="00E64540" w:rsidRPr="00420E04" w:rsidRDefault="00E64540" w:rsidP="00B1133D">
      <w:pPr>
        <w:pStyle w:val="a7"/>
        <w:spacing w:line="276" w:lineRule="auto"/>
        <w:jc w:val="both"/>
        <w:rPr>
          <w:sz w:val="28"/>
          <w:szCs w:val="28"/>
        </w:rPr>
      </w:pPr>
      <w:proofErr w:type="gramStart"/>
      <w:r w:rsidRPr="00420E04">
        <w:rPr>
          <w:sz w:val="28"/>
          <w:szCs w:val="28"/>
        </w:rPr>
        <w:t>Выступая в качестве основы творчества, психическая жизнь</w:t>
      </w:r>
      <w:r w:rsidR="001F77C1" w:rsidRPr="00420E04">
        <w:rPr>
          <w:sz w:val="28"/>
          <w:szCs w:val="28"/>
        </w:rPr>
        <w:t xml:space="preserve"> дошкольника</w:t>
      </w:r>
      <w:r w:rsidRPr="00420E04">
        <w:rPr>
          <w:sz w:val="28"/>
          <w:szCs w:val="28"/>
        </w:rPr>
        <w:t xml:space="preserve"> представляется в таком случае действительно как некие специальные «механизмы», «инструменты», которые базируются на материальной основе человеческого организма и тесно взаимосвязаны друг с другом и, естественно, с окружающей объективной реальностью и через которые осуществляется ху</w:t>
      </w:r>
      <w:r w:rsidR="00456755" w:rsidRPr="00420E04">
        <w:rPr>
          <w:sz w:val="28"/>
          <w:szCs w:val="28"/>
        </w:rPr>
        <w:t xml:space="preserve">дожественно-эстетическое развитие личности. </w:t>
      </w:r>
      <w:proofErr w:type="gramEnd"/>
    </w:p>
    <w:p w:rsidR="00E64540" w:rsidRPr="00420E04" w:rsidRDefault="00E64540" w:rsidP="00B1133D">
      <w:pPr>
        <w:pStyle w:val="a7"/>
        <w:spacing w:line="276" w:lineRule="auto"/>
        <w:jc w:val="both"/>
        <w:rPr>
          <w:sz w:val="28"/>
          <w:szCs w:val="28"/>
        </w:rPr>
      </w:pPr>
      <w:r w:rsidRPr="00420E04">
        <w:rPr>
          <w:sz w:val="28"/>
          <w:szCs w:val="28"/>
        </w:rPr>
        <w:t xml:space="preserve">Остальные же составные сил творчества никак нельзя назвать способностями, поскольку труд, как один из видов деятельности, относится к проблемам психологии личности; чувства и воля представляют эмоционально-волевые процессы; а память, мышление, воображение, фантазия, вдохновение являются познавательными процессами. Таким образом, во взаимодействии все эти психические процессы и свойства личности (они же силы творчества), как было сказано, представляют «материальную» основу для развития личности в целом, </w:t>
      </w:r>
      <w:r w:rsidRPr="00420E04">
        <w:rPr>
          <w:sz w:val="28"/>
          <w:szCs w:val="28"/>
        </w:rPr>
        <w:lastRenderedPageBreak/>
        <w:t>в том числе для развития таких компонентов (они же компоненты творчества), как знания, мировоззрение,</w:t>
      </w:r>
      <w:r w:rsidR="001F77C1" w:rsidRPr="00420E04">
        <w:rPr>
          <w:sz w:val="28"/>
          <w:szCs w:val="28"/>
        </w:rPr>
        <w:t xml:space="preserve"> художественный вкус</w:t>
      </w:r>
      <w:r w:rsidRPr="00420E04">
        <w:rPr>
          <w:sz w:val="28"/>
          <w:szCs w:val="28"/>
        </w:rPr>
        <w:t xml:space="preserve">. Безусловно, психические процессы и свойства личности, хотя и являются силами творчества, на основе которых развиваются компоненты творчества, сами, как было сказано, также развиваются на протяжении всей жизни человека. </w:t>
      </w:r>
    </w:p>
    <w:p w:rsidR="009E00BB" w:rsidRPr="00420E04" w:rsidRDefault="009E00BB" w:rsidP="00B1133D">
      <w:pPr>
        <w:pStyle w:val="a7"/>
        <w:spacing w:line="276" w:lineRule="auto"/>
        <w:jc w:val="both"/>
        <w:rPr>
          <w:sz w:val="28"/>
          <w:szCs w:val="28"/>
        </w:rPr>
      </w:pPr>
      <w:r w:rsidRPr="00420E04">
        <w:rPr>
          <w:sz w:val="28"/>
          <w:szCs w:val="28"/>
        </w:rPr>
        <w:t xml:space="preserve">Одним из условий создания психологического здоровья художественно-эстетического направления является изучение </w:t>
      </w:r>
      <w:r w:rsidR="002A6F20" w:rsidRPr="00420E04">
        <w:rPr>
          <w:sz w:val="28"/>
          <w:szCs w:val="28"/>
        </w:rPr>
        <w:t xml:space="preserve">характеристики </w:t>
      </w:r>
      <w:r w:rsidRPr="00420E04">
        <w:rPr>
          <w:sz w:val="28"/>
          <w:szCs w:val="28"/>
        </w:rPr>
        <w:t xml:space="preserve"> </w:t>
      </w:r>
      <w:r w:rsidR="002A6F20" w:rsidRPr="00420E04">
        <w:rPr>
          <w:sz w:val="28"/>
          <w:szCs w:val="28"/>
        </w:rPr>
        <w:t>цвета.</w:t>
      </w:r>
    </w:p>
    <w:p w:rsidR="009E00BB" w:rsidRPr="00420E04" w:rsidRDefault="009E00BB" w:rsidP="00B1133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Каждый цвет – это энергия, которая распространяется как волны определенной длины, восприятие которых идет от зрения на органы и доходит до тактильных ощущений. </w:t>
      </w:r>
      <w:proofErr w:type="gramStart"/>
      <w:r w:rsidRPr="00420E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Цвет воздействует на нас сразу на нескольких уровнях и в нескольких направлениях: </w:t>
      </w:r>
      <w:r w:rsidRPr="009E0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физическом уровне, на психологическом, гармонизирует и </w:t>
      </w:r>
      <w:proofErr w:type="spellStart"/>
      <w:r w:rsidRPr="009E00B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связует</w:t>
      </w:r>
      <w:proofErr w:type="spellEnd"/>
      <w:r w:rsidRPr="009E0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воедино, витаминизирует (дает силы), исцеляет, пробуждает интуицию, способствует развитию духовности. </w:t>
      </w:r>
      <w:proofErr w:type="gramEnd"/>
    </w:p>
    <w:p w:rsidR="002A6F20" w:rsidRPr="00420E04" w:rsidRDefault="002A6F20" w:rsidP="00B1133D">
      <w:pPr>
        <w:pStyle w:val="a7"/>
        <w:spacing w:line="276" w:lineRule="auto"/>
        <w:jc w:val="both"/>
        <w:rPr>
          <w:sz w:val="28"/>
          <w:szCs w:val="28"/>
        </w:rPr>
      </w:pPr>
      <w:r w:rsidRPr="00420E04">
        <w:rPr>
          <w:sz w:val="28"/>
          <w:szCs w:val="28"/>
        </w:rPr>
        <w:t>Все спектральные цвета тем или иным образом влияют на функциональные системы человека.</w:t>
      </w:r>
    </w:p>
    <w:p w:rsidR="002A6F20" w:rsidRPr="00420E04" w:rsidRDefault="002A6F20" w:rsidP="00B1133D">
      <w:pPr>
        <w:pStyle w:val="a7"/>
        <w:spacing w:line="276" w:lineRule="auto"/>
        <w:jc w:val="both"/>
        <w:rPr>
          <w:sz w:val="28"/>
          <w:szCs w:val="28"/>
        </w:rPr>
      </w:pPr>
      <w:r w:rsidRPr="00420E04">
        <w:rPr>
          <w:color w:val="FF0000"/>
          <w:sz w:val="28"/>
          <w:szCs w:val="28"/>
        </w:rPr>
        <w:t> </w:t>
      </w:r>
      <w:r w:rsidRPr="00420E04">
        <w:rPr>
          <w:rStyle w:val="ab"/>
          <w:color w:val="FF9900"/>
          <w:sz w:val="28"/>
          <w:szCs w:val="28"/>
        </w:rPr>
        <w:t>Оранжевый</w:t>
      </w:r>
      <w:r w:rsidRPr="00420E04">
        <w:rPr>
          <w:sz w:val="28"/>
          <w:szCs w:val="28"/>
        </w:rPr>
        <w:t xml:space="preserve"> - тонизирующий; действует в том же направлении, что и красный, но слабее; ускоряет пульсацию крови, улучшает пищеварение.</w:t>
      </w:r>
    </w:p>
    <w:p w:rsidR="002A6F20" w:rsidRPr="00420E04" w:rsidRDefault="002A6F20" w:rsidP="00B1133D">
      <w:pPr>
        <w:pStyle w:val="a7"/>
        <w:spacing w:line="276" w:lineRule="auto"/>
        <w:jc w:val="both"/>
        <w:rPr>
          <w:sz w:val="28"/>
          <w:szCs w:val="28"/>
        </w:rPr>
      </w:pPr>
      <w:proofErr w:type="gramStart"/>
      <w:r w:rsidRPr="00420E04">
        <w:rPr>
          <w:rStyle w:val="ab"/>
          <w:color w:val="FF0000"/>
          <w:sz w:val="28"/>
          <w:szCs w:val="28"/>
        </w:rPr>
        <w:t>Красный</w:t>
      </w:r>
      <w:r w:rsidRPr="00420E04">
        <w:rPr>
          <w:color w:val="FF0000"/>
          <w:sz w:val="28"/>
          <w:szCs w:val="28"/>
        </w:rPr>
        <w:t xml:space="preserve"> </w:t>
      </w:r>
      <w:r w:rsidRPr="00420E04">
        <w:rPr>
          <w:sz w:val="28"/>
          <w:szCs w:val="28"/>
        </w:rPr>
        <w:t>- возбуждающий, согревающий, активный, энергичный, проникающий, тепловой, активизирует все функции организма; используется для лечения ветряной оспы, скарлатины, кори и некоторых кожных заболеваний; на короткое время увеличивает мускульное напряжение, повышает кровяное давление, ускоряет ритм дыхания.</w:t>
      </w:r>
      <w:proofErr w:type="gramEnd"/>
      <w:r w:rsidRPr="00420E04">
        <w:rPr>
          <w:sz w:val="28"/>
          <w:szCs w:val="28"/>
        </w:rPr>
        <w:br/>
      </w:r>
      <w:proofErr w:type="gramStart"/>
      <w:r w:rsidRPr="00420E04">
        <w:rPr>
          <w:rStyle w:val="ab"/>
          <w:color w:val="FFCC00"/>
          <w:sz w:val="28"/>
          <w:szCs w:val="28"/>
        </w:rPr>
        <w:t>Желтый</w:t>
      </w:r>
      <w:proofErr w:type="gramEnd"/>
      <w:r w:rsidRPr="00420E04">
        <w:rPr>
          <w:sz w:val="28"/>
          <w:szCs w:val="28"/>
        </w:rPr>
        <w:t xml:space="preserve"> (самый светлый в спектре) - тонизирующий, физиологически оптимальный, наименее утомляющий; стимулирует зрение и нервную деятельность.</w:t>
      </w:r>
      <w:r w:rsidRPr="00420E04">
        <w:rPr>
          <w:sz w:val="28"/>
          <w:szCs w:val="28"/>
        </w:rPr>
        <w:br/>
      </w:r>
      <w:r w:rsidRPr="00420E04">
        <w:rPr>
          <w:rStyle w:val="ab"/>
          <w:sz w:val="28"/>
          <w:szCs w:val="28"/>
        </w:rPr>
        <w:t> </w:t>
      </w:r>
      <w:r w:rsidRPr="00420E04">
        <w:rPr>
          <w:rStyle w:val="ab"/>
          <w:color w:val="00CCFF"/>
          <w:sz w:val="28"/>
          <w:szCs w:val="28"/>
        </w:rPr>
        <w:t>Голубой</w:t>
      </w:r>
      <w:r w:rsidRPr="00420E04">
        <w:rPr>
          <w:sz w:val="28"/>
          <w:szCs w:val="28"/>
        </w:rPr>
        <w:t xml:space="preserve"> - успокаивающий; снижает мускульное напряжение и кровяное давление, успокаивает пульс и замедляет ритм дыхания.</w:t>
      </w:r>
    </w:p>
    <w:p w:rsidR="002A6F20" w:rsidRPr="00420E04" w:rsidRDefault="002A6F20" w:rsidP="00B1133D">
      <w:pPr>
        <w:pStyle w:val="a7"/>
        <w:spacing w:line="276" w:lineRule="auto"/>
        <w:jc w:val="both"/>
        <w:rPr>
          <w:sz w:val="28"/>
          <w:szCs w:val="28"/>
        </w:rPr>
      </w:pPr>
      <w:r w:rsidRPr="00420E04">
        <w:rPr>
          <w:rStyle w:val="ab"/>
          <w:color w:val="00FF00"/>
          <w:sz w:val="28"/>
          <w:szCs w:val="28"/>
        </w:rPr>
        <w:t>Зеленый</w:t>
      </w:r>
      <w:r w:rsidRPr="00420E04">
        <w:rPr>
          <w:sz w:val="28"/>
          <w:szCs w:val="28"/>
        </w:rPr>
        <w:t xml:space="preserve"> (самый привычный для органа зрения) - физиологически оптимальный; уменьшает кровяное давление и расширяет капилляры; успокаивает и облегчает невралгии и мигрени; на продолжительное время повышает двигательно-мускульную работоспособность.</w:t>
      </w:r>
    </w:p>
    <w:p w:rsidR="00164816" w:rsidRPr="00420E04" w:rsidRDefault="002A6F20" w:rsidP="00B1133D">
      <w:pPr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  <w:r w:rsidRPr="00420E04">
        <w:rPr>
          <w:rStyle w:val="ab"/>
          <w:rFonts w:ascii="Times New Roman" w:hAnsi="Times New Roman" w:cs="Times New Roman"/>
          <w:color w:val="993366"/>
          <w:sz w:val="28"/>
          <w:szCs w:val="28"/>
        </w:rPr>
        <w:lastRenderedPageBreak/>
        <w:t>Фиолетовый</w:t>
      </w:r>
      <w:r w:rsidRPr="00420E04">
        <w:rPr>
          <w:rFonts w:ascii="Times New Roman" w:hAnsi="Times New Roman" w:cs="Times New Roman"/>
          <w:sz w:val="28"/>
          <w:szCs w:val="28"/>
        </w:rPr>
        <w:t xml:space="preserve"> - соединяет эффект красного и синего цветов; производит угнетающее действие на нервную систему.</w:t>
      </w:r>
      <w:r w:rsidRPr="00420E04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420E04">
        <w:rPr>
          <w:rStyle w:val="ab"/>
          <w:rFonts w:ascii="Times New Roman" w:hAnsi="Times New Roman" w:cs="Times New Roman"/>
          <w:color w:val="0000FF"/>
          <w:sz w:val="28"/>
          <w:szCs w:val="28"/>
        </w:rPr>
        <w:t>Синий</w:t>
      </w:r>
      <w:proofErr w:type="gramEnd"/>
      <w:r w:rsidRPr="00420E04">
        <w:rPr>
          <w:rFonts w:ascii="Times New Roman" w:hAnsi="Times New Roman" w:cs="Times New Roman"/>
          <w:sz w:val="28"/>
          <w:szCs w:val="28"/>
        </w:rPr>
        <w:t xml:space="preserve"> - успокаивающее действие переходит в угнетающее; способствует затормаживанию функций физиологических систем человека.</w:t>
      </w:r>
      <w:r w:rsidRPr="00420E04">
        <w:rPr>
          <w:rFonts w:ascii="Times New Roman" w:hAnsi="Times New Roman" w:cs="Times New Roman"/>
          <w:sz w:val="28"/>
          <w:szCs w:val="28"/>
        </w:rPr>
        <w:br/>
      </w:r>
      <w:r w:rsidRPr="00420E04">
        <w:rPr>
          <w:rFonts w:ascii="Times New Roman" w:hAnsi="Times New Roman" w:cs="Times New Roman"/>
          <w:sz w:val="28"/>
          <w:szCs w:val="28"/>
        </w:rPr>
        <w:br/>
      </w:r>
      <w:r w:rsidR="00631FF9" w:rsidRPr="00420E04">
        <w:rPr>
          <w:rFonts w:ascii="Times New Roman" w:hAnsi="Times New Roman" w:cs="Times New Roman"/>
          <w:sz w:val="28"/>
          <w:szCs w:val="28"/>
        </w:rPr>
        <w:t>Зная характеристику цветов, совместно работая с психологом, можем провести диагностику,</w:t>
      </w:r>
      <w:r w:rsidR="00AF4783" w:rsidRPr="00420E04">
        <w:rPr>
          <w:rFonts w:ascii="Times New Roman" w:hAnsi="Times New Roman" w:cs="Times New Roman"/>
          <w:sz w:val="28"/>
          <w:szCs w:val="28"/>
        </w:rPr>
        <w:t xml:space="preserve"> </w:t>
      </w:r>
      <w:r w:rsidR="00631FF9" w:rsidRPr="00420E04">
        <w:rPr>
          <w:rFonts w:ascii="Times New Roman" w:hAnsi="Times New Roman" w:cs="Times New Roman"/>
          <w:sz w:val="28"/>
          <w:szCs w:val="28"/>
        </w:rPr>
        <w:t xml:space="preserve">рисуя фрактальный рисунок, в образовательном учреждении для детей старшего дошкольного </w:t>
      </w:r>
      <w:r w:rsidR="00AF4783" w:rsidRPr="00420E04">
        <w:rPr>
          <w:rFonts w:ascii="Times New Roman" w:hAnsi="Times New Roman" w:cs="Times New Roman"/>
          <w:sz w:val="28"/>
          <w:szCs w:val="28"/>
        </w:rPr>
        <w:t>возраста. Ч</w:t>
      </w:r>
      <w:r w:rsidR="00631FF9" w:rsidRPr="00420E04">
        <w:rPr>
          <w:rFonts w:ascii="Times New Roman" w:hAnsi="Times New Roman" w:cs="Times New Roman"/>
          <w:sz w:val="28"/>
          <w:szCs w:val="28"/>
        </w:rPr>
        <w:t>то поможет выявить характер личности, проблемы которые его беспокоят и совместно с родителям</w:t>
      </w:r>
      <w:r w:rsidR="00AF4783" w:rsidRPr="00420E04">
        <w:rPr>
          <w:rFonts w:ascii="Times New Roman" w:hAnsi="Times New Roman" w:cs="Times New Roman"/>
          <w:sz w:val="28"/>
          <w:szCs w:val="28"/>
        </w:rPr>
        <w:t xml:space="preserve">и </w:t>
      </w:r>
      <w:r w:rsidR="00420E04" w:rsidRPr="00420E04">
        <w:rPr>
          <w:rFonts w:ascii="Times New Roman" w:hAnsi="Times New Roman" w:cs="Times New Roman"/>
          <w:sz w:val="28"/>
          <w:szCs w:val="28"/>
        </w:rPr>
        <w:t>находить пути их решения художественно-эстетическое направление,</w:t>
      </w:r>
      <w:r w:rsidR="00AF4783" w:rsidRPr="00420E04">
        <w:rPr>
          <w:rFonts w:ascii="Times New Roman" w:hAnsi="Times New Roman" w:cs="Times New Roman"/>
          <w:sz w:val="28"/>
          <w:szCs w:val="28"/>
        </w:rPr>
        <w:t xml:space="preserve"> создать </w:t>
      </w:r>
      <w:r w:rsidR="00420E04" w:rsidRPr="00420E04">
        <w:rPr>
          <w:rFonts w:ascii="Times New Roman" w:hAnsi="Times New Roman" w:cs="Times New Roman"/>
          <w:sz w:val="28"/>
          <w:szCs w:val="28"/>
        </w:rPr>
        <w:t xml:space="preserve">благоприятные </w:t>
      </w:r>
      <w:r w:rsidR="00AF4783" w:rsidRPr="00420E04">
        <w:rPr>
          <w:rFonts w:ascii="Times New Roman" w:hAnsi="Times New Roman" w:cs="Times New Roman"/>
          <w:sz w:val="28"/>
          <w:szCs w:val="28"/>
        </w:rPr>
        <w:t>условия</w:t>
      </w:r>
      <w:r w:rsidR="00420E04" w:rsidRPr="00420E04">
        <w:rPr>
          <w:rFonts w:ascii="Times New Roman" w:hAnsi="Times New Roman" w:cs="Times New Roman"/>
          <w:sz w:val="28"/>
          <w:szCs w:val="28"/>
        </w:rPr>
        <w:t xml:space="preserve"> психологического здоровья дошкольника.</w:t>
      </w:r>
    </w:p>
    <w:p w:rsidR="00AF4783" w:rsidRPr="00420E04" w:rsidRDefault="00AF4783" w:rsidP="00B113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E25FF" w:rsidRPr="00420E04" w:rsidRDefault="00AE25FF" w:rsidP="00B1133D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 осуществления полноценного развития и воспитания ребенка – дошкольника необходимо согласование усилий дошкольного учреждения и семьи, в которой он воспитывается.</w:t>
      </w:r>
    </w:p>
    <w:p w:rsidR="00EE250D" w:rsidRPr="00420E04" w:rsidRDefault="00AE25FF" w:rsidP="00B1133D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04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Несмотря на то, что ребенок проводит в детском саду большую часть времени, семья остается важнейшим социальным институтом, оказывающим решающее влияние на развитие личности дошкольника. Поэтому сотрудничество с семьей строим по двум направлениям:</w:t>
      </w:r>
      <w:r w:rsidR="00EE250D" w:rsidRPr="00420E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20E0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вовлечение семьи в образовательный и воспитательный процесс, органи</w:t>
      </w:r>
      <w:r w:rsidR="00EE250D" w:rsidRPr="00420E04">
        <w:rPr>
          <w:rFonts w:ascii="Times New Roman" w:eastAsia="Times New Roman" w:hAnsi="Times New Roman" w:cs="Times New Roman"/>
          <w:sz w:val="28"/>
          <w:szCs w:val="28"/>
          <w:lang w:eastAsia="ru-RU"/>
        </w:rPr>
        <w:t>зованный дошкольным учреждением; повышение психолого-педагогической культуры родителей осуществляется через родительские собрания, консультации.</w:t>
      </w:r>
    </w:p>
    <w:p w:rsidR="001F77C1" w:rsidRPr="00420E04" w:rsidRDefault="001F77C1" w:rsidP="00B1133D">
      <w:pPr>
        <w:jc w:val="both"/>
        <w:rPr>
          <w:rFonts w:ascii="Times New Roman" w:hAnsi="Times New Roman" w:cs="Times New Roman"/>
          <w:sz w:val="28"/>
          <w:szCs w:val="28"/>
        </w:rPr>
      </w:pPr>
      <w:r w:rsidRPr="00420E04">
        <w:rPr>
          <w:rFonts w:ascii="Times New Roman" w:hAnsi="Times New Roman" w:cs="Times New Roman"/>
          <w:sz w:val="28"/>
          <w:szCs w:val="28"/>
        </w:rPr>
        <w:t xml:space="preserve">Художественно-эстетическое направление развития дошкольников как условие создания психологического здоровья </w:t>
      </w:r>
      <w:proofErr w:type="gramStart"/>
      <w:r w:rsidRPr="00420E0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20E04">
        <w:rPr>
          <w:rFonts w:ascii="Times New Roman" w:hAnsi="Times New Roman" w:cs="Times New Roman"/>
          <w:sz w:val="28"/>
          <w:szCs w:val="28"/>
        </w:rPr>
        <w:t xml:space="preserve"> </w:t>
      </w:r>
      <w:r w:rsidR="00A93065" w:rsidRPr="00420E04">
        <w:rPr>
          <w:rFonts w:ascii="Times New Roman" w:hAnsi="Times New Roman" w:cs="Times New Roman"/>
          <w:sz w:val="28"/>
          <w:szCs w:val="28"/>
        </w:rPr>
        <w:t>осуществляется:</w:t>
      </w:r>
    </w:p>
    <w:p w:rsidR="009F6555" w:rsidRPr="00420E04" w:rsidRDefault="00A93065" w:rsidP="00B1133D">
      <w:pPr>
        <w:pStyle w:val="aa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Через </w:t>
      </w:r>
      <w:r w:rsidR="00CA0731" w:rsidRPr="00420E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слово, внимание </w:t>
      </w:r>
      <w:r w:rsidR="009F6555" w:rsidRPr="00420E04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окружение, положительную эмоциональную обстановку</w:t>
      </w:r>
      <w:r w:rsidRPr="00420E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9F6555" w:rsidRPr="00420E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="009F6555" w:rsidRPr="00420E04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норм, правил этикета);</w:t>
      </w:r>
    </w:p>
    <w:p w:rsidR="009F6555" w:rsidRPr="00420E04" w:rsidRDefault="009F6555" w:rsidP="00B1133D">
      <w:pPr>
        <w:pStyle w:val="a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20E04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420E04">
        <w:rPr>
          <w:rFonts w:ascii="Times New Roman" w:hAnsi="Times New Roman" w:cs="Times New Roman"/>
          <w:sz w:val="28"/>
          <w:szCs w:val="28"/>
        </w:rPr>
        <w:t>удожественно-эстетическое направление развити</w:t>
      </w:r>
      <w:proofErr w:type="gramStart"/>
      <w:r w:rsidRPr="00420E04">
        <w:rPr>
          <w:rFonts w:ascii="Times New Roman" w:hAnsi="Times New Roman" w:cs="Times New Roman"/>
          <w:sz w:val="28"/>
          <w:szCs w:val="28"/>
        </w:rPr>
        <w:t>я(</w:t>
      </w:r>
      <w:proofErr w:type="gramEnd"/>
      <w:r w:rsidRPr="00420E04">
        <w:rPr>
          <w:rFonts w:ascii="Times New Roman" w:hAnsi="Times New Roman" w:cs="Times New Roman"/>
          <w:sz w:val="28"/>
          <w:szCs w:val="28"/>
        </w:rPr>
        <w:t>изучение психологии развития ребенка, а также значение худ-го творчества, и цвета, его влияние на психику дошкольника);</w:t>
      </w:r>
    </w:p>
    <w:p w:rsidR="009F6555" w:rsidRPr="00420E04" w:rsidRDefault="00A93065" w:rsidP="00B1133D">
      <w:pPr>
        <w:pStyle w:val="aa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20E04">
        <w:rPr>
          <w:rFonts w:ascii="Times New Roman" w:hAnsi="Times New Roman" w:cs="Times New Roman"/>
          <w:sz w:val="28"/>
          <w:szCs w:val="28"/>
        </w:rPr>
        <w:t>создание домашнего</w:t>
      </w:r>
      <w:r w:rsidR="009F6555" w:rsidRPr="00420E04">
        <w:rPr>
          <w:rFonts w:ascii="Times New Roman" w:hAnsi="Times New Roman" w:cs="Times New Roman"/>
          <w:sz w:val="28"/>
          <w:szCs w:val="28"/>
        </w:rPr>
        <w:t xml:space="preserve"> уюта</w:t>
      </w:r>
      <w:r w:rsidRPr="00420E04">
        <w:rPr>
          <w:rFonts w:ascii="Times New Roman" w:hAnsi="Times New Roman" w:cs="Times New Roman"/>
          <w:sz w:val="28"/>
          <w:szCs w:val="28"/>
        </w:rPr>
        <w:t xml:space="preserve"> с группах образовательного учреждения</w:t>
      </w:r>
      <w:r w:rsidR="009F6555" w:rsidRPr="00420E0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F6555" w:rsidRPr="00420E04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9F6555" w:rsidRPr="00420E04">
        <w:rPr>
          <w:rFonts w:ascii="Times New Roman" w:hAnsi="Times New Roman" w:cs="Times New Roman"/>
          <w:sz w:val="28"/>
          <w:szCs w:val="28"/>
        </w:rPr>
        <w:t>оформление помещении, согласно цветовой гамме,</w:t>
      </w:r>
      <w:r w:rsidRPr="00420E04">
        <w:rPr>
          <w:rFonts w:ascii="Times New Roman" w:hAnsi="Times New Roman" w:cs="Times New Roman"/>
          <w:sz w:val="28"/>
          <w:szCs w:val="28"/>
        </w:rPr>
        <w:t xml:space="preserve"> тематике изучаемого материала, возрастным особенностям,</w:t>
      </w:r>
      <w:r w:rsidR="009F6555" w:rsidRPr="00420E04">
        <w:rPr>
          <w:rFonts w:ascii="Times New Roman" w:hAnsi="Times New Roman" w:cs="Times New Roman"/>
          <w:sz w:val="28"/>
          <w:szCs w:val="28"/>
        </w:rPr>
        <w:t xml:space="preserve"> которая способствует</w:t>
      </w:r>
      <w:r w:rsidRPr="00420E04">
        <w:rPr>
          <w:rFonts w:ascii="Times New Roman" w:hAnsi="Times New Roman" w:cs="Times New Roman"/>
          <w:sz w:val="28"/>
          <w:szCs w:val="28"/>
        </w:rPr>
        <w:t xml:space="preserve"> создания  психологического комфорта</w:t>
      </w:r>
      <w:r w:rsidR="009F6555" w:rsidRPr="00420E04">
        <w:rPr>
          <w:rFonts w:ascii="Times New Roman" w:hAnsi="Times New Roman" w:cs="Times New Roman"/>
          <w:sz w:val="28"/>
          <w:szCs w:val="28"/>
        </w:rPr>
        <w:t>)</w:t>
      </w:r>
      <w:r w:rsidR="00A00B67" w:rsidRPr="00420E04">
        <w:rPr>
          <w:rFonts w:ascii="Times New Roman" w:hAnsi="Times New Roman" w:cs="Times New Roman"/>
          <w:sz w:val="28"/>
          <w:szCs w:val="28"/>
        </w:rPr>
        <w:t>;</w:t>
      </w:r>
    </w:p>
    <w:p w:rsidR="00A00B67" w:rsidRPr="00420E04" w:rsidRDefault="00A00B67" w:rsidP="00B1133D">
      <w:pPr>
        <w:pStyle w:val="aa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20E04">
        <w:rPr>
          <w:rFonts w:ascii="Times New Roman" w:hAnsi="Times New Roman" w:cs="Times New Roman"/>
          <w:sz w:val="28"/>
          <w:szCs w:val="28"/>
        </w:rPr>
        <w:lastRenderedPageBreak/>
        <w:t xml:space="preserve">оформление уголка « Моя любимая семья» (оформление уголка в группе для детей с фотографиями </w:t>
      </w:r>
      <w:r w:rsidR="00A93065" w:rsidRPr="00420E04">
        <w:rPr>
          <w:rFonts w:ascii="Times New Roman" w:hAnsi="Times New Roman" w:cs="Times New Roman"/>
          <w:sz w:val="28"/>
          <w:szCs w:val="28"/>
        </w:rPr>
        <w:t>родителей и всех членов семьи</w:t>
      </w:r>
      <w:proofErr w:type="gramStart"/>
      <w:r w:rsidR="00A93065" w:rsidRPr="00420E04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="00A93065" w:rsidRPr="00420E04">
        <w:rPr>
          <w:rFonts w:ascii="Times New Roman" w:hAnsi="Times New Roman" w:cs="Times New Roman"/>
          <w:sz w:val="28"/>
          <w:szCs w:val="28"/>
        </w:rPr>
        <w:t>;</w:t>
      </w:r>
    </w:p>
    <w:p w:rsidR="00A93065" w:rsidRPr="00420E04" w:rsidRDefault="00A93065" w:rsidP="00B1133D">
      <w:pPr>
        <w:pStyle w:val="aa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20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оформление следующих проектов: «Моя семья», «Мой дом», «Мой детский сад»,  «Мой город», «Моя страна».</w:t>
      </w:r>
    </w:p>
    <w:p w:rsidR="00A93065" w:rsidRPr="00420E04" w:rsidRDefault="00A93065" w:rsidP="00B1133D">
      <w:pPr>
        <w:pStyle w:val="aa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20E04">
        <w:rPr>
          <w:rFonts w:ascii="Times New Roman" w:hAnsi="Times New Roman" w:cs="Times New Roman"/>
          <w:sz w:val="28"/>
          <w:szCs w:val="28"/>
        </w:rPr>
        <w:t xml:space="preserve">Непрерывная </w:t>
      </w:r>
      <w:r w:rsidR="00A00B67" w:rsidRPr="00420E04">
        <w:rPr>
          <w:rFonts w:ascii="Times New Roman" w:hAnsi="Times New Roman" w:cs="Times New Roman"/>
          <w:sz w:val="28"/>
          <w:szCs w:val="28"/>
        </w:rPr>
        <w:t xml:space="preserve">взаимосвязь </w:t>
      </w:r>
    </w:p>
    <w:p w:rsidR="00A00B67" w:rsidRPr="00420E04" w:rsidRDefault="00A00B67" w:rsidP="00B1133D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420E0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267200" cy="2143125"/>
            <wp:effectExtent l="0" t="114300" r="0" b="104775"/>
            <wp:docPr id="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:rsidR="00A93065" w:rsidRPr="00420E04" w:rsidRDefault="00A93065" w:rsidP="00B1133D">
      <w:pPr>
        <w:pStyle w:val="aa"/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</w:p>
    <w:p w:rsidR="00E96141" w:rsidRPr="00420E04" w:rsidRDefault="00A00B67" w:rsidP="00B1133D">
      <w:pPr>
        <w:pStyle w:val="aa"/>
        <w:numPr>
          <w:ilvl w:val="0"/>
          <w:numId w:val="3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420E04"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="002815ED" w:rsidRPr="00420E04">
        <w:rPr>
          <w:rFonts w:ascii="Times New Roman" w:hAnsi="Times New Roman" w:cs="Times New Roman"/>
          <w:sz w:val="28"/>
          <w:szCs w:val="28"/>
        </w:rPr>
        <w:t>занятий художественного творчества</w:t>
      </w:r>
      <w:r w:rsidR="00E96141" w:rsidRPr="00420E04">
        <w:rPr>
          <w:rFonts w:ascii="Times New Roman" w:hAnsi="Times New Roman" w:cs="Times New Roman"/>
          <w:sz w:val="28"/>
          <w:szCs w:val="28"/>
        </w:rPr>
        <w:t xml:space="preserve"> в режимных момент</w:t>
      </w:r>
      <w:r w:rsidR="002815ED" w:rsidRPr="00420E04">
        <w:rPr>
          <w:rFonts w:ascii="Times New Roman" w:hAnsi="Times New Roman" w:cs="Times New Roman"/>
          <w:sz w:val="28"/>
          <w:szCs w:val="28"/>
        </w:rPr>
        <w:t>ах, с</w:t>
      </w:r>
      <w:r w:rsidR="00E96141" w:rsidRPr="00420E04">
        <w:rPr>
          <w:rFonts w:ascii="Times New Roman" w:hAnsi="Times New Roman" w:cs="Times New Roman"/>
          <w:sz w:val="28"/>
          <w:szCs w:val="28"/>
        </w:rPr>
        <w:t xml:space="preserve"> учетом возрастных и психо</w:t>
      </w:r>
      <w:r w:rsidR="002815ED" w:rsidRPr="00420E04">
        <w:rPr>
          <w:rFonts w:ascii="Times New Roman" w:hAnsi="Times New Roman" w:cs="Times New Roman"/>
          <w:sz w:val="28"/>
          <w:szCs w:val="28"/>
        </w:rPr>
        <w:t>логических особенностей дош</w:t>
      </w:r>
      <w:r w:rsidR="00E96141" w:rsidRPr="00420E04">
        <w:rPr>
          <w:rFonts w:ascii="Times New Roman" w:hAnsi="Times New Roman" w:cs="Times New Roman"/>
          <w:sz w:val="28"/>
          <w:szCs w:val="28"/>
        </w:rPr>
        <w:t>кольника;</w:t>
      </w:r>
    </w:p>
    <w:p w:rsidR="00E96141" w:rsidRPr="00420E04" w:rsidRDefault="00E96141" w:rsidP="00B1133D">
      <w:pPr>
        <w:pStyle w:val="aa"/>
        <w:numPr>
          <w:ilvl w:val="0"/>
          <w:numId w:val="3"/>
        </w:numPr>
        <w:tabs>
          <w:tab w:val="right" w:pos="9355"/>
        </w:tabs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420E04">
        <w:rPr>
          <w:rFonts w:ascii="Times New Roman" w:hAnsi="Times New Roman" w:cs="Times New Roman"/>
          <w:sz w:val="28"/>
          <w:szCs w:val="28"/>
        </w:rPr>
        <w:t xml:space="preserve">создание брошюрок для </w:t>
      </w:r>
      <w:r w:rsidR="002815ED" w:rsidRPr="00420E04">
        <w:rPr>
          <w:rFonts w:ascii="Times New Roman" w:hAnsi="Times New Roman" w:cs="Times New Roman"/>
          <w:sz w:val="28"/>
          <w:szCs w:val="28"/>
        </w:rPr>
        <w:t>родителей: «</w:t>
      </w:r>
      <w:proofErr w:type="gramStart"/>
      <w:r w:rsidR="002815ED" w:rsidRPr="00420E04">
        <w:rPr>
          <w:rFonts w:ascii="Times New Roman" w:hAnsi="Times New Roman" w:cs="Times New Roman"/>
          <w:sz w:val="28"/>
          <w:szCs w:val="28"/>
        </w:rPr>
        <w:t>Я-</w:t>
      </w:r>
      <w:proofErr w:type="gramEnd"/>
      <w:r w:rsidR="002815ED" w:rsidRPr="00420E04">
        <w:rPr>
          <w:rFonts w:ascii="Times New Roman" w:hAnsi="Times New Roman" w:cs="Times New Roman"/>
          <w:sz w:val="28"/>
          <w:szCs w:val="28"/>
        </w:rPr>
        <w:t xml:space="preserve"> маленький гений», «</w:t>
      </w:r>
      <w:proofErr w:type="spellStart"/>
      <w:r w:rsidR="002815ED" w:rsidRPr="00420E04">
        <w:rPr>
          <w:rFonts w:ascii="Times New Roman" w:hAnsi="Times New Roman" w:cs="Times New Roman"/>
          <w:sz w:val="28"/>
          <w:szCs w:val="28"/>
        </w:rPr>
        <w:t>Я-сам</w:t>
      </w:r>
      <w:proofErr w:type="spellEnd"/>
      <w:r w:rsidR="002815ED" w:rsidRPr="00420E04">
        <w:rPr>
          <w:rFonts w:ascii="Times New Roman" w:hAnsi="Times New Roman" w:cs="Times New Roman"/>
          <w:sz w:val="28"/>
          <w:szCs w:val="28"/>
        </w:rPr>
        <w:t>», «Хочу знать».</w:t>
      </w:r>
    </w:p>
    <w:p w:rsidR="002815ED" w:rsidRPr="00420E04" w:rsidRDefault="00E96141" w:rsidP="00B1133D">
      <w:pPr>
        <w:pStyle w:val="aa"/>
        <w:numPr>
          <w:ilvl w:val="0"/>
          <w:numId w:val="3"/>
        </w:numPr>
        <w:tabs>
          <w:tab w:val="right" w:pos="9355"/>
        </w:tabs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04">
        <w:rPr>
          <w:rFonts w:ascii="Times New Roman" w:hAnsi="Times New Roman" w:cs="Times New Roman"/>
          <w:sz w:val="28"/>
          <w:szCs w:val="28"/>
        </w:rPr>
        <w:t>Рекомендации для воспитателей.</w:t>
      </w:r>
      <w:r w:rsidRPr="00420E04">
        <w:rPr>
          <w:rFonts w:ascii="Times New Roman" w:hAnsi="Times New Roman" w:cs="Times New Roman"/>
          <w:sz w:val="28"/>
          <w:szCs w:val="28"/>
        </w:rPr>
        <w:tab/>
      </w:r>
    </w:p>
    <w:p w:rsidR="00AF4783" w:rsidRPr="00420E04" w:rsidRDefault="002815ED" w:rsidP="00B1133D">
      <w:pPr>
        <w:pStyle w:val="aa"/>
        <w:numPr>
          <w:ilvl w:val="0"/>
          <w:numId w:val="3"/>
        </w:numPr>
        <w:tabs>
          <w:tab w:val="right" w:pos="9355"/>
        </w:tabs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04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 оформление папок-передвижек для родителей: « Художественное творчество и мой ребенок»,</w:t>
      </w:r>
      <w:r w:rsidR="00EE250D" w:rsidRPr="00420E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20E0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857F09" w:rsidRPr="00420E0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влияет цвет на психо</w:t>
      </w:r>
      <w:r w:rsidR="00164816" w:rsidRPr="00420E04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логическое состояние ребенка</w:t>
      </w:r>
      <w:r w:rsidRPr="00420E0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F4783" w:rsidRPr="00420E0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F4783" w:rsidRPr="00420E04" w:rsidRDefault="00AE25FF" w:rsidP="00B1133D">
      <w:pPr>
        <w:pStyle w:val="aa"/>
        <w:numPr>
          <w:ilvl w:val="0"/>
          <w:numId w:val="3"/>
        </w:numPr>
        <w:tabs>
          <w:tab w:val="right" w:pos="9355"/>
        </w:tabs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20E0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работе в данном направлении используются различные приемы и формы: дни открытых дверей, когда родители имеют возможность не только посетить любые занятия и режимные моменты в детском саду, но и принять активное в них участие; организация выставок – конкурсов, поделки для которых изготавливаются совместно родителями и детьми ("Семейное творчество", "Там, на неведомых дорожках…" и др.);</w:t>
      </w:r>
      <w:proofErr w:type="gramEnd"/>
      <w:r w:rsidRPr="00420E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привлекаем их к участию в </w:t>
      </w:r>
      <w:proofErr w:type="spellStart"/>
      <w:r w:rsidRPr="00420E0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праздниках</w:t>
      </w:r>
      <w:proofErr w:type="gramStart"/>
      <w:r w:rsidR="00CA0731" w:rsidRPr="00420E0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20E0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420E04">
        <w:rPr>
          <w:rFonts w:ascii="Times New Roman" w:eastAsia="Times New Roman" w:hAnsi="Times New Roman" w:cs="Times New Roman"/>
          <w:sz w:val="28"/>
          <w:szCs w:val="28"/>
          <w:lang w:eastAsia="ru-RU"/>
        </w:rPr>
        <w:t>се</w:t>
      </w:r>
      <w:proofErr w:type="spellEnd"/>
      <w:r w:rsidRPr="00420E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помогает сделать их своими союзниками и единомышленниками в деле воспитания детей. </w:t>
      </w:r>
    </w:p>
    <w:p w:rsidR="00CA0731" w:rsidRPr="00420E04" w:rsidRDefault="00AF4783" w:rsidP="00B1133D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04">
        <w:rPr>
          <w:rFonts w:ascii="Times New Roman" w:hAnsi="Times New Roman" w:cs="Times New Roman"/>
          <w:sz w:val="28"/>
          <w:szCs w:val="28"/>
        </w:rPr>
        <w:t>Мы рождены для любви, радости, взаимопонимания, приносить счастье и дарить добро, красоту душевную и материальную. Здоровье будет тогда неотъемлемым, когда мы приблизимся к природе, научимся видеть её, дышать им и жить. Вот это и есть счастье, вот это жизнь.</w:t>
      </w:r>
    </w:p>
    <w:p w:rsidR="00420E04" w:rsidRDefault="00420E04" w:rsidP="00B1133D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695" w:rsidRDefault="005C0695" w:rsidP="00B1133D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695" w:rsidRDefault="005C0695" w:rsidP="00B1133D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695" w:rsidRDefault="005C0695" w:rsidP="00B1133D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695" w:rsidRDefault="005C0695" w:rsidP="00B1133D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695" w:rsidRDefault="005C0695" w:rsidP="00B1133D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695" w:rsidRDefault="005C0695" w:rsidP="00B1133D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695" w:rsidRDefault="005C0695" w:rsidP="00B1133D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695" w:rsidRDefault="005C0695" w:rsidP="00B1133D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1. Игры.</w:t>
      </w:r>
    </w:p>
    <w:p w:rsidR="005C0695" w:rsidRDefault="005C0695" w:rsidP="00B1133D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17082">
        <w:rPr>
          <w:rFonts w:ascii="Times New Roman" w:hAnsi="Times New Roman" w:cs="Times New Roman"/>
          <w:b/>
          <w:i/>
          <w:sz w:val="28"/>
          <w:szCs w:val="28"/>
        </w:rPr>
        <w:t>Игра со звуками «Отгадай настроение»</w:t>
      </w:r>
    </w:p>
    <w:p w:rsidR="005C0695" w:rsidRDefault="005C0695" w:rsidP="00B1133D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C0695" w:rsidRDefault="005C0695" w:rsidP="00B1133D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17082">
        <w:rPr>
          <w:rFonts w:ascii="Times New Roman" w:hAnsi="Times New Roman" w:cs="Times New Roman"/>
          <w:i/>
          <w:sz w:val="28"/>
          <w:szCs w:val="28"/>
        </w:rPr>
        <w:t>Педагог предлагает детям рассказать о  настроении, используя различные звуки</w:t>
      </w:r>
      <w:r>
        <w:rPr>
          <w:rFonts w:ascii="Times New Roman" w:hAnsi="Times New Roman" w:cs="Times New Roman"/>
          <w:i/>
          <w:sz w:val="28"/>
          <w:szCs w:val="28"/>
        </w:rPr>
        <w:t xml:space="preserve"> и восклицания: смех, стон, вздох и др.</w:t>
      </w:r>
    </w:p>
    <w:p w:rsidR="005C0695" w:rsidRDefault="005C0695" w:rsidP="00B1133D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5C0695" w:rsidRDefault="005C0695" w:rsidP="00B113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5396E">
        <w:rPr>
          <w:rFonts w:ascii="Times New Roman" w:hAnsi="Times New Roman" w:cs="Times New Roman"/>
          <w:b/>
          <w:sz w:val="28"/>
          <w:szCs w:val="28"/>
        </w:rPr>
        <w:t>Педагог:</w:t>
      </w:r>
      <w:r>
        <w:rPr>
          <w:rFonts w:ascii="Times New Roman" w:hAnsi="Times New Roman" w:cs="Times New Roman"/>
          <w:sz w:val="28"/>
          <w:szCs w:val="28"/>
        </w:rPr>
        <w:t xml:space="preserve"> Каждому человеку свойственно сопереживание  звукам окружающего мира. Когда мы слышим, что кто-то плачет или страдает, то невольно и нам становится грустно. Так ведь? А когда     человек смеётся, то и у нас поднимается настроение, и нам становится весело. Цвет тоже несёт в себе настроение, чувства. Давайте попробуем поиграть с цветом.</w:t>
      </w:r>
    </w:p>
    <w:p w:rsidR="005C0695" w:rsidRDefault="005C0695" w:rsidP="00B1133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C0695" w:rsidRDefault="005C0695" w:rsidP="00B1133D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5396E">
        <w:rPr>
          <w:rFonts w:ascii="Times New Roman" w:hAnsi="Times New Roman" w:cs="Times New Roman"/>
          <w:b/>
          <w:i/>
          <w:sz w:val="28"/>
          <w:szCs w:val="28"/>
        </w:rPr>
        <w:t>Игра с цветными карточками</w:t>
      </w:r>
    </w:p>
    <w:p w:rsidR="005C0695" w:rsidRDefault="005C0695" w:rsidP="00B1133D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C0695" w:rsidRPr="00406A3F" w:rsidRDefault="005C0695" w:rsidP="00B113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5396E">
        <w:rPr>
          <w:rFonts w:ascii="Times New Roman" w:hAnsi="Times New Roman" w:cs="Times New Roman"/>
          <w:b/>
          <w:sz w:val="28"/>
          <w:szCs w:val="28"/>
        </w:rPr>
        <w:t>Педагог: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Вчера у меня было вот такое настроение </w:t>
      </w:r>
      <w:r>
        <w:rPr>
          <w:rFonts w:ascii="Times New Roman" w:hAnsi="Times New Roman" w:cs="Times New Roman"/>
          <w:i/>
          <w:sz w:val="28"/>
          <w:szCs w:val="28"/>
        </w:rPr>
        <w:t>(показывает карточку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серого</w:t>
      </w:r>
      <w:r w:rsidRPr="0095396E">
        <w:rPr>
          <w:rFonts w:ascii="Times New Roman" w:hAnsi="Times New Roman" w:cs="Times New Roman"/>
          <w:i/>
          <w:sz w:val="28"/>
          <w:szCs w:val="28"/>
        </w:rPr>
        <w:t xml:space="preserve"> цвета),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потому, что у меня болела голова. Какие чувства я испытывала? Как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 думаете, передал ли эти чувства цвет карточки.  Сегодня у меня вот такое настроение</w:t>
      </w:r>
      <w:r>
        <w:rPr>
          <w:rFonts w:ascii="Times New Roman" w:hAnsi="Times New Roman" w:cs="Times New Roman"/>
          <w:i/>
          <w:sz w:val="28"/>
          <w:szCs w:val="28"/>
        </w:rPr>
        <w:t xml:space="preserve"> (карточки красного, жёлтого,</w:t>
      </w:r>
      <w:r w:rsidRPr="0095396E">
        <w:rPr>
          <w:rFonts w:ascii="Times New Roman" w:hAnsi="Times New Roman" w:cs="Times New Roman"/>
          <w:i/>
          <w:sz w:val="28"/>
          <w:szCs w:val="28"/>
        </w:rPr>
        <w:t xml:space="preserve"> оранжевого цвета)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потому что я пришла в детский сад и встретилась с моими любимыми  детьми  </w:t>
      </w:r>
      <w:r w:rsidRPr="0095396E">
        <w:rPr>
          <w:rFonts w:ascii="Times New Roman" w:hAnsi="Times New Roman" w:cs="Times New Roman"/>
          <w:i/>
          <w:sz w:val="28"/>
          <w:szCs w:val="28"/>
        </w:rPr>
        <w:t>(называет имена детей)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Какое настроение у меня сейчас? Передаёт моё настроение цвет карточек?</w:t>
      </w:r>
    </w:p>
    <w:p w:rsidR="005C0695" w:rsidRDefault="005C0695" w:rsidP="00B113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C0695" w:rsidRDefault="005C0695" w:rsidP="00B1133D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17644">
        <w:rPr>
          <w:rFonts w:ascii="Times New Roman" w:hAnsi="Times New Roman" w:cs="Times New Roman"/>
          <w:i/>
          <w:sz w:val="28"/>
          <w:szCs w:val="28"/>
        </w:rPr>
        <w:lastRenderedPageBreak/>
        <w:t>Педагог предлагает детям выбрать карточку, цвет кото</w:t>
      </w:r>
      <w:r>
        <w:rPr>
          <w:rFonts w:ascii="Times New Roman" w:hAnsi="Times New Roman" w:cs="Times New Roman"/>
          <w:i/>
          <w:sz w:val="28"/>
          <w:szCs w:val="28"/>
        </w:rPr>
        <w:t>рой передаё</w:t>
      </w:r>
      <w:r w:rsidRPr="00F17644">
        <w:rPr>
          <w:rFonts w:ascii="Times New Roman" w:hAnsi="Times New Roman" w:cs="Times New Roman"/>
          <w:i/>
          <w:sz w:val="28"/>
          <w:szCs w:val="28"/>
        </w:rPr>
        <w:t>т настроение спокойствия, радости, грусти и т. п.</w:t>
      </w:r>
      <w:r>
        <w:rPr>
          <w:rFonts w:ascii="Times New Roman" w:hAnsi="Times New Roman" w:cs="Times New Roman"/>
          <w:i/>
          <w:sz w:val="28"/>
          <w:szCs w:val="28"/>
        </w:rPr>
        <w:t xml:space="preserve">  Закрепить знание геометрических форм.</w:t>
      </w:r>
    </w:p>
    <w:p w:rsidR="005C0695" w:rsidRDefault="005C0695" w:rsidP="00B1133D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C0695" w:rsidRDefault="005C0695" w:rsidP="00B1133D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E4C69">
        <w:rPr>
          <w:rFonts w:ascii="Times New Roman" w:hAnsi="Times New Roman" w:cs="Times New Roman"/>
          <w:b/>
          <w:sz w:val="28"/>
          <w:szCs w:val="28"/>
        </w:rPr>
        <w:t>Педагог:</w:t>
      </w:r>
      <w:r>
        <w:rPr>
          <w:rFonts w:ascii="Times New Roman" w:hAnsi="Times New Roman" w:cs="Times New Roman"/>
          <w:sz w:val="28"/>
          <w:szCs w:val="28"/>
        </w:rPr>
        <w:t xml:space="preserve"> А сейчас давайте поиграем в сказочную игру.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5C0695" w:rsidRDefault="005C0695" w:rsidP="00B1133D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C0695" w:rsidRDefault="005C0695" w:rsidP="00B1133D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E4C69">
        <w:rPr>
          <w:rFonts w:ascii="Times New Roman" w:hAnsi="Times New Roman" w:cs="Times New Roman"/>
          <w:b/>
          <w:i/>
          <w:sz w:val="28"/>
          <w:szCs w:val="28"/>
        </w:rPr>
        <w:t>Игра «Заколдованные краски»</w:t>
      </w:r>
    </w:p>
    <w:p w:rsidR="005C0695" w:rsidRDefault="005C0695" w:rsidP="00B1133D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C0695" w:rsidRDefault="005C0695" w:rsidP="00B113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65FC0">
        <w:rPr>
          <w:rFonts w:ascii="Times New Roman" w:hAnsi="Times New Roman" w:cs="Times New Roman"/>
          <w:b/>
          <w:sz w:val="28"/>
          <w:szCs w:val="28"/>
        </w:rPr>
        <w:t>Педагог:</w:t>
      </w:r>
      <w:r w:rsidRPr="004E4C69">
        <w:rPr>
          <w:rFonts w:ascii="Times New Roman" w:hAnsi="Times New Roman" w:cs="Times New Roman"/>
          <w:sz w:val="28"/>
          <w:szCs w:val="28"/>
        </w:rPr>
        <w:t xml:space="preserve"> Представьте, что</w:t>
      </w:r>
      <w:r>
        <w:rPr>
          <w:rFonts w:ascii="Times New Roman" w:hAnsi="Times New Roman" w:cs="Times New Roman"/>
          <w:sz w:val="28"/>
          <w:szCs w:val="28"/>
        </w:rPr>
        <w:t xml:space="preserve"> вы выросли и стали взрослыми. Вы многое умеете делать сами. Мама попросила вас сделать дома ремонт.  Нужно покрасить стены, потолок, окна и пол. Но  злая волшебница заколдовала все краски, превратив их в бабочек. Вы можете расколдовать только одну бабочку-краску. Закройте глаза, подумайте, а затем выберите ту бабочку-краску, которой вы  раскрасите свой дом.</w:t>
      </w:r>
    </w:p>
    <w:p w:rsidR="005C0695" w:rsidRDefault="005C0695" w:rsidP="00B113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C0695" w:rsidRDefault="005C0695" w:rsidP="00B1133D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65FC0">
        <w:rPr>
          <w:rFonts w:ascii="Times New Roman" w:hAnsi="Times New Roman" w:cs="Times New Roman"/>
          <w:i/>
          <w:sz w:val="28"/>
          <w:szCs w:val="28"/>
        </w:rPr>
        <w:t>Дети выбирают бабочку соответственно своему цветовому предпочтению</w:t>
      </w:r>
      <w:r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5C0695" w:rsidRPr="00765FC0" w:rsidRDefault="005C0695" w:rsidP="00B1133D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В дальнейшем провести диагностику цветового предпочтения по Максу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Люшеру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(или по другому тесту)  совместно с психологом для определения психологического портрета ребёнка.</w:t>
      </w:r>
      <w:r w:rsidRPr="00765FC0">
        <w:rPr>
          <w:rFonts w:ascii="Times New Roman" w:hAnsi="Times New Roman" w:cs="Times New Roman"/>
          <w:i/>
          <w:sz w:val="28"/>
          <w:szCs w:val="28"/>
        </w:rPr>
        <w:t xml:space="preserve">  </w:t>
      </w:r>
    </w:p>
    <w:p w:rsidR="005C0695" w:rsidRDefault="005C0695" w:rsidP="00B113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C0695" w:rsidRDefault="005C0695" w:rsidP="00B113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59DD">
        <w:rPr>
          <w:rFonts w:ascii="Times New Roman" w:hAnsi="Times New Roman" w:cs="Times New Roman"/>
          <w:b/>
          <w:sz w:val="28"/>
          <w:szCs w:val="28"/>
        </w:rPr>
        <w:t>Педагог:</w:t>
      </w:r>
      <w:r>
        <w:rPr>
          <w:rFonts w:ascii="Times New Roman" w:hAnsi="Times New Roman" w:cs="Times New Roman"/>
          <w:sz w:val="28"/>
          <w:szCs w:val="28"/>
        </w:rPr>
        <w:t xml:space="preserve"> Музыка  чудесными звуками   передаёт наши чувства. Вы знаете, что музыка может быть грустной, весёлой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C0695" w:rsidRDefault="005C0695" w:rsidP="00B113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Какой  ещё может быть музыка?   Я предлагаю вам послушать «Вальс цветов» замечательного русского композитора Петра Ильича Чайковского.</w:t>
      </w:r>
    </w:p>
    <w:p w:rsidR="005C0695" w:rsidRDefault="005C0695" w:rsidP="00B113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C0695" w:rsidRDefault="005C0695" w:rsidP="00B1133D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358A6">
        <w:rPr>
          <w:rFonts w:ascii="Times New Roman" w:hAnsi="Times New Roman" w:cs="Times New Roman"/>
          <w:b/>
          <w:i/>
          <w:sz w:val="28"/>
          <w:szCs w:val="28"/>
        </w:rPr>
        <w:t>Презентация «Вальс цветов» П. И. Чайковского (слушание)</w:t>
      </w:r>
    </w:p>
    <w:p w:rsidR="005C0695" w:rsidRDefault="005C0695" w:rsidP="00B1133D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5C0695" w:rsidRPr="00ED7370" w:rsidRDefault="005C0695" w:rsidP="00B113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370">
        <w:rPr>
          <w:rFonts w:ascii="Times New Roman" w:hAnsi="Times New Roman" w:cs="Times New Roman"/>
          <w:sz w:val="28"/>
          <w:szCs w:val="28"/>
        </w:rPr>
        <w:t xml:space="preserve">Педагог предлагает детям пройти на цветочную поляну (разложенные на полу цветы),  выбрать себе понравившийся цветок и потанцевать с ним под «Вальс цветов» П. И. Чайковского. </w:t>
      </w:r>
    </w:p>
    <w:p w:rsidR="005C0695" w:rsidRPr="00ED7370" w:rsidRDefault="005C0695" w:rsidP="00B113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C0695" w:rsidRPr="00ED7370" w:rsidRDefault="005C0695" w:rsidP="00B1133D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D7370">
        <w:rPr>
          <w:rFonts w:ascii="Times New Roman" w:hAnsi="Times New Roman" w:cs="Times New Roman"/>
          <w:b/>
          <w:i/>
          <w:sz w:val="28"/>
          <w:szCs w:val="28"/>
        </w:rPr>
        <w:t>Танцевальная импровизация  («Вальс цветов» П. И. Чайковского)</w:t>
      </w:r>
    </w:p>
    <w:p w:rsidR="005C0695" w:rsidRPr="00ED7370" w:rsidRDefault="005C0695" w:rsidP="00B1133D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5C0695" w:rsidRPr="00ED7370" w:rsidRDefault="005C0695" w:rsidP="00B113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370">
        <w:rPr>
          <w:rFonts w:ascii="Times New Roman" w:hAnsi="Times New Roman" w:cs="Times New Roman"/>
          <w:b/>
          <w:sz w:val="28"/>
          <w:szCs w:val="28"/>
        </w:rPr>
        <w:t>Педагог:</w:t>
      </w:r>
      <w:r w:rsidRPr="00ED7370">
        <w:rPr>
          <w:rFonts w:ascii="Times New Roman" w:hAnsi="Times New Roman" w:cs="Times New Roman"/>
          <w:sz w:val="28"/>
          <w:szCs w:val="28"/>
        </w:rPr>
        <w:t xml:space="preserve"> Весело и радостно на нашей цветочной поляне! И на ваших лицах</w:t>
      </w:r>
    </w:p>
    <w:p w:rsidR="005C0695" w:rsidRPr="00ED7370" w:rsidRDefault="005C0695" w:rsidP="00B113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370">
        <w:rPr>
          <w:rFonts w:ascii="Times New Roman" w:hAnsi="Times New Roman" w:cs="Times New Roman"/>
          <w:sz w:val="28"/>
          <w:szCs w:val="28"/>
        </w:rPr>
        <w:t xml:space="preserve">                светятся улыбки. Я вам дарю цветы, с которыми вы танцевали. А вы</w:t>
      </w:r>
    </w:p>
    <w:p w:rsidR="005C0695" w:rsidRPr="00ED7370" w:rsidRDefault="005C0695" w:rsidP="00B113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370">
        <w:rPr>
          <w:rFonts w:ascii="Times New Roman" w:hAnsi="Times New Roman" w:cs="Times New Roman"/>
          <w:sz w:val="28"/>
          <w:szCs w:val="28"/>
        </w:rPr>
        <w:t xml:space="preserve">               свои улыбки унесите в группу и подарите их другим детям.</w:t>
      </w:r>
    </w:p>
    <w:p w:rsidR="005C0695" w:rsidRPr="00ED7370" w:rsidRDefault="005C0695" w:rsidP="00B113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370">
        <w:rPr>
          <w:rFonts w:ascii="Times New Roman" w:hAnsi="Times New Roman" w:cs="Times New Roman"/>
          <w:sz w:val="28"/>
          <w:szCs w:val="28"/>
        </w:rPr>
        <w:t xml:space="preserve">               До свиданья, до следующей встречи! </w:t>
      </w:r>
    </w:p>
    <w:p w:rsidR="00ED7370" w:rsidRDefault="00ED7370" w:rsidP="00B113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7370" w:rsidRDefault="00ED7370" w:rsidP="00B113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7370" w:rsidRDefault="00ED7370" w:rsidP="00B113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7370" w:rsidRDefault="00ED7370" w:rsidP="00B113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7370" w:rsidRDefault="00ED7370" w:rsidP="00B113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7370" w:rsidRDefault="00ED7370" w:rsidP="00B113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7370" w:rsidRDefault="00ED7370" w:rsidP="00B113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7370" w:rsidRDefault="00ED7370" w:rsidP="00B113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7370" w:rsidRDefault="00ED7370" w:rsidP="00B113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7370" w:rsidRDefault="00ED7370" w:rsidP="00B113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7370" w:rsidRDefault="00ED7370" w:rsidP="00B113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7370" w:rsidRDefault="00ED7370" w:rsidP="00B113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7370" w:rsidRDefault="00ED7370" w:rsidP="00B113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7370" w:rsidRDefault="00ED7370" w:rsidP="00B113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7370" w:rsidRDefault="00ED7370" w:rsidP="00B113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7370" w:rsidRDefault="00ED7370" w:rsidP="00B113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7370" w:rsidRDefault="00ED7370" w:rsidP="00B113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7370" w:rsidRDefault="00ED7370" w:rsidP="00B113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7370" w:rsidRDefault="00ED7370" w:rsidP="00B113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7370" w:rsidRDefault="00ED7370" w:rsidP="00B113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7370" w:rsidRDefault="00ED7370" w:rsidP="00B113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7370" w:rsidRDefault="00ED7370" w:rsidP="00B113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7370" w:rsidRDefault="00ED7370" w:rsidP="00B113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7370" w:rsidRPr="00ED7370" w:rsidRDefault="00ED7370" w:rsidP="00B113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370">
        <w:rPr>
          <w:rFonts w:ascii="Times New Roman" w:hAnsi="Times New Roman" w:cs="Times New Roman"/>
          <w:sz w:val="28"/>
          <w:szCs w:val="28"/>
        </w:rPr>
        <w:t>Приложение 2.</w:t>
      </w:r>
      <w:r w:rsidRPr="00ED7370">
        <w:rPr>
          <w:rFonts w:ascii="Georgia" w:hAnsi="Georgia"/>
          <w:sz w:val="28"/>
          <w:szCs w:val="28"/>
        </w:rPr>
        <w:t xml:space="preserve"> Фрактальный рисунок как тех</w:t>
      </w:r>
      <w:r w:rsidR="00B1133D">
        <w:rPr>
          <w:rFonts w:ascii="Georgia" w:hAnsi="Georgia"/>
          <w:sz w:val="28"/>
          <w:szCs w:val="28"/>
        </w:rPr>
        <w:t>ника развития личности старшего до</w:t>
      </w:r>
      <w:r w:rsidRPr="00ED7370">
        <w:rPr>
          <w:rFonts w:ascii="Georgia" w:hAnsi="Georgia"/>
          <w:sz w:val="28"/>
          <w:szCs w:val="28"/>
        </w:rPr>
        <w:t>школьника</w:t>
      </w:r>
      <w:r w:rsidR="00B1133D">
        <w:rPr>
          <w:rFonts w:ascii="Georgia" w:hAnsi="Georgia"/>
          <w:sz w:val="28"/>
          <w:szCs w:val="28"/>
        </w:rPr>
        <w:t>.</w:t>
      </w:r>
    </w:p>
    <w:p w:rsidR="005C0695" w:rsidRPr="004E4C69" w:rsidRDefault="005C0695" w:rsidP="00B113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</w:p>
    <w:tbl>
      <w:tblPr>
        <w:tblW w:w="1350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10332"/>
        <w:gridCol w:w="3168"/>
      </w:tblGrid>
      <w:tr w:rsidR="00ED7370" w:rsidTr="00C41B9E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ED7370" w:rsidRDefault="00ED7370" w:rsidP="00B1133D">
            <w:pPr>
              <w:spacing w:after="150"/>
              <w:jc w:val="both"/>
              <w:rPr>
                <w:rFonts w:ascii="Georgia" w:hAnsi="Georgia"/>
              </w:rPr>
            </w:pPr>
          </w:p>
          <w:p w:rsidR="00ED7370" w:rsidRDefault="00ED7370" w:rsidP="00B1133D">
            <w:pPr>
              <w:pStyle w:val="2"/>
              <w:spacing w:before="75" w:after="75"/>
              <w:jc w:val="both"/>
              <w:rPr>
                <w:rFonts w:ascii="Georgia" w:hAnsi="Georgia"/>
                <w:b w:val="0"/>
                <w:bCs w:val="0"/>
                <w:sz w:val="44"/>
                <w:szCs w:val="44"/>
              </w:rPr>
            </w:pPr>
          </w:p>
        </w:tc>
      </w:tr>
      <w:tr w:rsidR="00ED7370" w:rsidRPr="00ED7370" w:rsidTr="00C41B9E">
        <w:trPr>
          <w:tblCellSpacing w:w="0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ED7370" w:rsidRPr="00ED7370" w:rsidRDefault="00ED7370" w:rsidP="00B1133D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D7370">
              <w:rPr>
                <w:rFonts w:ascii="Times New Roman" w:hAnsi="Times New Roman" w:cs="Times New Roman"/>
                <w:i/>
                <w:iCs/>
              </w:rPr>
              <w:t>​</w:t>
            </w:r>
            <w:r w:rsidRPr="00ED7370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Уже второй год в практике своей психологической работы применяет метод </w:t>
            </w:r>
          </w:p>
          <w:p w:rsidR="00ED7370" w:rsidRPr="00ED7370" w:rsidRDefault="00ED7370" w:rsidP="00B1133D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D7370">
              <w:rPr>
                <w:rFonts w:ascii="Times New Roman" w:hAnsi="Times New Roman" w:cs="Times New Roman"/>
                <w:iCs/>
                <w:sz w:val="28"/>
                <w:szCs w:val="28"/>
              </w:rPr>
              <w:t>фрактального рисунка</w:t>
            </w:r>
            <w:r w:rsidRPr="00ED737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ED73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Татьяна ПОПОВА, педагог-психолог.</w:t>
            </w:r>
          </w:p>
        </w:tc>
        <w:tc>
          <w:tcPr>
            <w:tcW w:w="3168" w:type="dxa"/>
            <w:tcMar>
              <w:top w:w="0" w:type="dxa"/>
              <w:left w:w="0" w:type="dxa"/>
              <w:bottom w:w="0" w:type="dxa"/>
              <w:right w:w="150" w:type="dxa"/>
            </w:tcMar>
            <w:vAlign w:val="center"/>
            <w:hideMark/>
          </w:tcPr>
          <w:p w:rsidR="00ED7370" w:rsidRPr="00ED7370" w:rsidRDefault="00ED7370" w:rsidP="00B1133D">
            <w:pPr>
              <w:jc w:val="both"/>
              <w:rPr>
                <w:rFonts w:ascii="Times New Roman" w:hAnsi="Times New Roman" w:cs="Times New Roman"/>
                <w:color w:val="999999"/>
                <w:sz w:val="16"/>
                <w:szCs w:val="16"/>
              </w:rPr>
            </w:pPr>
            <w:r w:rsidRPr="00ED7370">
              <w:rPr>
                <w:rFonts w:ascii="Times New Roman" w:hAnsi="Times New Roman" w:cs="Times New Roman"/>
                <w:noProof/>
                <w:color w:val="999999"/>
                <w:sz w:val="16"/>
                <w:szCs w:val="16"/>
                <w:lang w:eastAsia="ru-RU"/>
              </w:rPr>
              <w:drawing>
                <wp:inline distT="0" distB="0" distL="0" distR="0">
                  <wp:extent cx="381000" cy="381000"/>
                  <wp:effectExtent l="19050" t="0" r="0" b="0"/>
                  <wp:docPr id="25" name="Рисунок 25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hyperlink r:id="rId13" w:history="1">
              <w:r w:rsidRPr="00ED7370">
                <w:rPr>
                  <w:rStyle w:val="ac"/>
                  <w:rFonts w:ascii="Times New Roman" w:hAnsi="Times New Roman" w:cs="Times New Roman"/>
                  <w:b/>
                  <w:bCs/>
                  <w:color w:val="333333"/>
                  <w:sz w:val="16"/>
                  <w:szCs w:val="16"/>
                </w:rPr>
                <w:t>Татьяна Попова</w:t>
              </w:r>
            </w:hyperlink>
          </w:p>
        </w:tc>
      </w:tr>
    </w:tbl>
    <w:p w:rsidR="00ED7370" w:rsidRDefault="00ED7370" w:rsidP="00B1133D">
      <w:pPr>
        <w:jc w:val="both"/>
        <w:rPr>
          <w:rFonts w:ascii="Georgia" w:hAnsi="Georgia" w:cs="Arial"/>
          <w:color w:val="000000"/>
        </w:rPr>
      </w:pPr>
      <w:r>
        <w:rPr>
          <w:rFonts w:ascii="Georgia" w:hAnsi="Georgia" w:cs="Arial"/>
          <w:color w:val="000000"/>
        </w:rPr>
        <w:t>Такой рисунок дает исчерпывающую информацию о душевном состоянии ребенка, особенно в такой непростой период, как адаптация к школе, включает ребенка в творческий процесс. Дети очень любят рисовать, им предлагают рисовать все что угодно, что выводит их рука и что диктует им внутренний мир. Фрактальный рисунок исполняется с закрытыми глазами, при этом активизируется только мелкая моторика.</w:t>
      </w:r>
      <w:r>
        <w:rPr>
          <w:rStyle w:val="apple-converted-space"/>
          <w:rFonts w:ascii="Georgia" w:hAnsi="Georgia" w:cs="Arial"/>
          <w:color w:val="000000"/>
        </w:rPr>
        <w:t> </w:t>
      </w:r>
      <w:r>
        <w:rPr>
          <w:rFonts w:ascii="Georgia" w:hAnsi="Georgia" w:cs="Arial"/>
          <w:color w:val="000000"/>
        </w:rPr>
        <w:br/>
        <w:t xml:space="preserve">Каков результат такого творчества? Дети испытывают удивление, переживают </w:t>
      </w:r>
      <w:r>
        <w:rPr>
          <w:rFonts w:ascii="Georgia" w:hAnsi="Georgia" w:cs="Arial"/>
          <w:color w:val="000000"/>
        </w:rPr>
        <w:lastRenderedPageBreak/>
        <w:t xml:space="preserve">эмоциональный подъем, открыв глаза и увидев свой шедевр. При этом у них появляется желание раскрасить свой внутренний мир. С закрытыми глазами ребенок выбирает карандаш, выбор цвета карандаша полностью зависит от его </w:t>
      </w:r>
      <w:proofErr w:type="spellStart"/>
      <w:r>
        <w:rPr>
          <w:rFonts w:ascii="Georgia" w:hAnsi="Georgia" w:cs="Arial"/>
          <w:color w:val="000000"/>
        </w:rPr>
        <w:t>психоэмоционального</w:t>
      </w:r>
      <w:proofErr w:type="spellEnd"/>
      <w:r>
        <w:rPr>
          <w:rFonts w:ascii="Georgia" w:hAnsi="Georgia" w:cs="Arial"/>
          <w:color w:val="000000"/>
        </w:rPr>
        <w:t xml:space="preserve"> состояния на данный момент.</w:t>
      </w:r>
      <w:r>
        <w:rPr>
          <w:rStyle w:val="apple-converted-space"/>
          <w:rFonts w:ascii="Georgia" w:hAnsi="Georgia" w:cs="Arial"/>
          <w:color w:val="000000"/>
        </w:rPr>
        <w:t> </w:t>
      </w:r>
      <w:r>
        <w:rPr>
          <w:rFonts w:ascii="Georgia" w:hAnsi="Georgia" w:cs="Arial"/>
          <w:color w:val="000000"/>
        </w:rPr>
        <w:br/>
        <w:t>Это увлеченное и заманчивое задание стимулирует детей создавать все более и более искусные произведения. Из опыта работы могу сказать, что у детей возникает желание создать за одно занятие сразу два, а порой и три фрактальных рисунка. Всего по методике дети должны выполнить 21 рисунок.</w:t>
      </w:r>
      <w:r>
        <w:rPr>
          <w:rStyle w:val="apple-converted-space"/>
          <w:rFonts w:ascii="Georgia" w:hAnsi="Georgia" w:cs="Arial"/>
          <w:color w:val="000000"/>
        </w:rPr>
        <w:t> </w:t>
      </w:r>
      <w:r>
        <w:rPr>
          <w:rFonts w:ascii="Georgia" w:hAnsi="Georgia" w:cs="Arial"/>
          <w:color w:val="000000"/>
        </w:rPr>
        <w:br/>
        <w:t xml:space="preserve">Каждый ребенок любит деятельность, увлекающую его и немножко загадочную. </w:t>
      </w:r>
      <w:proofErr w:type="spellStart"/>
      <w:r>
        <w:rPr>
          <w:rFonts w:ascii="Georgia" w:hAnsi="Georgia" w:cs="Arial"/>
          <w:color w:val="000000"/>
        </w:rPr>
        <w:t>Изодеятельность</w:t>
      </w:r>
      <w:proofErr w:type="spellEnd"/>
      <w:r>
        <w:rPr>
          <w:rFonts w:ascii="Georgia" w:hAnsi="Georgia" w:cs="Arial"/>
          <w:color w:val="000000"/>
        </w:rPr>
        <w:t xml:space="preserve"> - именно тот род деятельности, который доступен даже малышу как естественная потребность отразить свой внутренний мир и окружающую действительность. Многим детям бывает трудно выразить свои мысли и чувства словами, а в языке изображения внутренний мир каждого ребенка проявляется естественно. Рисунок открывает доступ к внутреннему миру ребенка, его  чувственным переживаниям. Если этот рисунок будет состоять из многочисленных линий (круговых, петлеобразных), из геометрических форм и других конфигураций, то он и будет называться фрактальным.</w:t>
      </w:r>
      <w:r>
        <w:rPr>
          <w:rStyle w:val="apple-converted-space"/>
          <w:rFonts w:ascii="Georgia" w:hAnsi="Georgia" w:cs="Arial"/>
          <w:color w:val="000000"/>
        </w:rPr>
        <w:t> </w:t>
      </w:r>
      <w:r>
        <w:rPr>
          <w:rFonts w:ascii="Georgia" w:hAnsi="Georgia" w:cs="Arial"/>
          <w:color w:val="000000"/>
        </w:rPr>
        <w:br/>
        <w:t>Фрактальный рисунок - рисунок, в котором ребенок рисует себя, свой внутренний мир вместе со своими переживаниями, проблемами, горестями и радостями. В этот момент, не осознавая, он передает свое внутреннее состояние. Получается, что рисунок содержит информацию о его авторе, ведь он как две капли воды похож или подобен ему.</w:t>
      </w:r>
      <w:r>
        <w:rPr>
          <w:rStyle w:val="apple-converted-space"/>
          <w:rFonts w:ascii="Georgia" w:hAnsi="Georgia" w:cs="Arial"/>
          <w:color w:val="000000"/>
        </w:rPr>
        <w:t> </w:t>
      </w:r>
      <w:r>
        <w:rPr>
          <w:rFonts w:ascii="Georgia" w:hAnsi="Georgia" w:cs="Arial"/>
          <w:color w:val="000000"/>
        </w:rPr>
        <w:br/>
        <w:t xml:space="preserve">Метод, о котором идет речь, </w:t>
      </w:r>
      <w:proofErr w:type="gramStart"/>
      <w:r>
        <w:rPr>
          <w:rFonts w:ascii="Georgia" w:hAnsi="Georgia" w:cs="Arial"/>
          <w:color w:val="000000"/>
        </w:rPr>
        <w:t>привлекает</w:t>
      </w:r>
      <w:proofErr w:type="gramEnd"/>
      <w:r>
        <w:rPr>
          <w:rFonts w:ascii="Georgia" w:hAnsi="Georgia" w:cs="Arial"/>
          <w:color w:val="000000"/>
        </w:rPr>
        <w:t xml:space="preserve"> прежде всего легкостью применения и очевидной полезностью результата. Подобные методы и технологии особенно необходимы сейчас. Фрактальный метод выигрывает простотой, естественностью и полным отсутствием напряжения в процессе его выполнения. </w:t>
      </w:r>
      <w:proofErr w:type="gramStart"/>
      <w:r>
        <w:rPr>
          <w:rFonts w:ascii="Georgia" w:hAnsi="Georgia" w:cs="Arial"/>
          <w:color w:val="000000"/>
        </w:rPr>
        <w:t>Метод, получивший название фрактального, интересен не только психологам, но и родителям, которых волнуют проблемы детей, так как позволяет более углубленно осмыслить внутреннее состояние ребенка и даже откорректировать его.</w:t>
      </w:r>
      <w:proofErr w:type="gramEnd"/>
      <w:r>
        <w:rPr>
          <w:rFonts w:ascii="Georgia" w:hAnsi="Georgia" w:cs="Arial"/>
          <w:color w:val="000000"/>
        </w:rPr>
        <w:t xml:space="preserve"> Практическое использование фрактального метода доказывает, что его применение значительно улучшает эмоциональное, психологическое и физическое состояние человека, способствует духовному росту детей и развитию творческих способностей.</w:t>
      </w:r>
      <w:r>
        <w:rPr>
          <w:rStyle w:val="apple-converted-space"/>
          <w:rFonts w:ascii="Georgia" w:hAnsi="Georgia" w:cs="Arial"/>
          <w:color w:val="000000"/>
        </w:rPr>
        <w:t> </w:t>
      </w:r>
      <w:r>
        <w:rPr>
          <w:rFonts w:ascii="Georgia" w:hAnsi="Georgia" w:cs="Arial"/>
          <w:color w:val="000000"/>
        </w:rPr>
        <w:br/>
        <w:t xml:space="preserve">Термин «фрактал» впервые был введен математиком Бенуа Мандельбротом. Фигуры, которые исследовал ученый-математик, он называл фракталами, так как они обладали свойством быть нерегулярными, но </w:t>
      </w:r>
      <w:proofErr w:type="spellStart"/>
      <w:r>
        <w:rPr>
          <w:rFonts w:ascii="Georgia" w:hAnsi="Georgia" w:cs="Arial"/>
          <w:color w:val="000000"/>
        </w:rPr>
        <w:t>самоподобными</w:t>
      </w:r>
      <w:proofErr w:type="spellEnd"/>
      <w:r>
        <w:rPr>
          <w:rFonts w:ascii="Georgia" w:hAnsi="Georgia" w:cs="Arial"/>
          <w:color w:val="000000"/>
        </w:rPr>
        <w:t>. Действительно, фракталы окружают нас повсюду: они и в очертаниях гор, и в извилистой линии морского прибоя, они в каждой веточке и в каждом ветвлении дерева. И еще один аспект - ошеломляющая красота фракталов! Наше ощущение прекрасного возникает под влиянием гармонии порядка и беспорядка в природных объектах: тучах, деревьях, горных грядах. Такая роскошь присутствует и во фракталах. Фрактал - символ нового типа развития естествознания, науки, искусства.</w:t>
      </w:r>
      <w:r>
        <w:rPr>
          <w:rFonts w:ascii="Georgia" w:hAnsi="Georgia" w:cs="Arial"/>
          <w:color w:val="000000"/>
        </w:rPr>
        <w:br/>
        <w:t xml:space="preserve">Какие результаты я вижу в детских работах? Прежде </w:t>
      </w:r>
      <w:proofErr w:type="gramStart"/>
      <w:r>
        <w:rPr>
          <w:rFonts w:ascii="Georgia" w:hAnsi="Georgia" w:cs="Arial"/>
          <w:color w:val="000000"/>
        </w:rPr>
        <w:t>всего</w:t>
      </w:r>
      <w:proofErr w:type="gramEnd"/>
      <w:r>
        <w:rPr>
          <w:rFonts w:ascii="Georgia" w:hAnsi="Georgia" w:cs="Arial"/>
          <w:color w:val="000000"/>
        </w:rPr>
        <w:t xml:space="preserve"> это появление творческих находок - всевозможных причудливых конфигураций, петелек, ответвлений-хвостиков, расширяются границы рисунка. Он становится более гармоничным, сочетание количества ячеек и их размеры становятся все более слаженными. Происходит коррекция цвета: исчезают темные пятна, появляются нежные, пастельные оттенки. Дети придумывают оригинальные названия своим работам.</w:t>
      </w:r>
      <w:r>
        <w:rPr>
          <w:rFonts w:ascii="Georgia" w:hAnsi="Georgia" w:cs="Arial"/>
          <w:color w:val="000000"/>
        </w:rPr>
        <w:br/>
        <w:t xml:space="preserve">Какие психологические изменения можно отметить в развитии детей? Это выраженная </w:t>
      </w:r>
      <w:proofErr w:type="gramStart"/>
      <w:r>
        <w:rPr>
          <w:rFonts w:ascii="Georgia" w:hAnsi="Georgia" w:cs="Arial"/>
          <w:color w:val="000000"/>
        </w:rPr>
        <w:t>потребность</w:t>
      </w:r>
      <w:proofErr w:type="gramEnd"/>
      <w:r>
        <w:rPr>
          <w:rFonts w:ascii="Georgia" w:hAnsi="Georgia" w:cs="Arial"/>
          <w:color w:val="000000"/>
        </w:rPr>
        <w:t xml:space="preserve"> творить, которая распространяется далеко за пределы фрактального рисунка. </w:t>
      </w:r>
      <w:r>
        <w:rPr>
          <w:rFonts w:ascii="Georgia" w:hAnsi="Georgia" w:cs="Arial"/>
          <w:color w:val="000000"/>
        </w:rPr>
        <w:lastRenderedPageBreak/>
        <w:t xml:space="preserve">Младшие школьники принимают активное участие в творческих конкурсах, например, в конкурсе «Юные таланты Московии» в жанре «Литературное творчество», а также в исследовательской деятельности. </w:t>
      </w:r>
      <w:proofErr w:type="gramStart"/>
      <w:r>
        <w:rPr>
          <w:rFonts w:ascii="Georgia" w:hAnsi="Georgia" w:cs="Arial"/>
          <w:color w:val="000000"/>
        </w:rPr>
        <w:t>Учителя и родители замечают, что дети, выполняющие фрактальные рисунки, стали более раскрепощенными, уверенными, открытыми, на уроках более активны и эмоциональны, у них появляются такие деловые качества, как организованность, собранность.</w:t>
      </w:r>
      <w:proofErr w:type="gramEnd"/>
      <w:r>
        <w:rPr>
          <w:rFonts w:ascii="Georgia" w:hAnsi="Georgia" w:cs="Arial"/>
          <w:color w:val="000000"/>
        </w:rPr>
        <w:t xml:space="preserve"> У детей возникает способность к </w:t>
      </w:r>
      <w:proofErr w:type="spellStart"/>
      <w:r>
        <w:rPr>
          <w:rFonts w:ascii="Georgia" w:hAnsi="Georgia" w:cs="Arial"/>
          <w:color w:val="000000"/>
        </w:rPr>
        <w:t>саморегуляции</w:t>
      </w:r>
      <w:proofErr w:type="spellEnd"/>
      <w:r>
        <w:rPr>
          <w:rFonts w:ascii="Georgia" w:hAnsi="Georgia" w:cs="Arial"/>
          <w:color w:val="000000"/>
        </w:rPr>
        <w:t>, умение быстро погасить нежелательные эмоции, успокоиться, настроиться на другой вид деятельности, решать проблемы межличностного общения.</w:t>
      </w:r>
      <w:r>
        <w:rPr>
          <w:rFonts w:ascii="Georgia" w:hAnsi="Georgia" w:cs="Arial"/>
          <w:color w:val="000000"/>
        </w:rPr>
        <w:br/>
        <w:t>Фрактальный рисунок - помощь нашим детям. Необходимо только желание ребенка и коробка карандашей.</w:t>
      </w:r>
      <w:r>
        <w:rPr>
          <w:rFonts w:ascii="Georgia" w:hAnsi="Georgia" w:cs="Arial"/>
          <w:color w:val="000000"/>
        </w:rPr>
        <w:br/>
      </w:r>
    </w:p>
    <w:p w:rsidR="005C0695" w:rsidRPr="00420E04" w:rsidRDefault="005C0695" w:rsidP="00420E0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C0695" w:rsidRPr="00420E04" w:rsidSect="00420E04">
      <w:headerReference w:type="default" r:id="rId14"/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4CC9" w:rsidRDefault="00FD4CC9" w:rsidP="00E2504C">
      <w:pPr>
        <w:spacing w:after="0" w:line="240" w:lineRule="auto"/>
      </w:pPr>
      <w:r>
        <w:separator/>
      </w:r>
    </w:p>
  </w:endnote>
  <w:endnote w:type="continuationSeparator" w:id="0">
    <w:p w:rsidR="00FD4CC9" w:rsidRDefault="00FD4CC9" w:rsidP="00E25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4CC9" w:rsidRDefault="00FD4CC9" w:rsidP="00E2504C">
      <w:pPr>
        <w:spacing w:after="0" w:line="240" w:lineRule="auto"/>
      </w:pPr>
      <w:r>
        <w:separator/>
      </w:r>
    </w:p>
  </w:footnote>
  <w:footnote w:type="continuationSeparator" w:id="0">
    <w:p w:rsidR="00FD4CC9" w:rsidRDefault="00FD4CC9" w:rsidP="00E250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04C" w:rsidRDefault="00E2504C">
    <w:pPr>
      <w:pStyle w:val="a3"/>
    </w:pPr>
  </w:p>
  <w:p w:rsidR="00E2504C" w:rsidRDefault="00E2504C">
    <w:pPr>
      <w:pStyle w:val="a3"/>
    </w:pPr>
  </w:p>
  <w:p w:rsidR="00E2504C" w:rsidRDefault="00E2504C">
    <w:pPr>
      <w:pStyle w:val="a3"/>
    </w:pPr>
  </w:p>
  <w:p w:rsidR="00E2504C" w:rsidRDefault="00E2504C">
    <w:pPr>
      <w:pStyle w:val="a3"/>
    </w:pPr>
  </w:p>
  <w:p w:rsidR="00E2504C" w:rsidRDefault="00E2504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3559"/>
    <w:multiLevelType w:val="multilevel"/>
    <w:tmpl w:val="ACB65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35058F"/>
    <w:multiLevelType w:val="multilevel"/>
    <w:tmpl w:val="EC508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B4201C5"/>
    <w:multiLevelType w:val="hybridMultilevel"/>
    <w:tmpl w:val="FDE279B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203DF0"/>
    <w:multiLevelType w:val="hybridMultilevel"/>
    <w:tmpl w:val="AA04EB3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23E12"/>
    <w:rsid w:val="00164816"/>
    <w:rsid w:val="001667FA"/>
    <w:rsid w:val="001F77C1"/>
    <w:rsid w:val="002815ED"/>
    <w:rsid w:val="002A6F20"/>
    <w:rsid w:val="00420E04"/>
    <w:rsid w:val="00454F9F"/>
    <w:rsid w:val="00456755"/>
    <w:rsid w:val="00585124"/>
    <w:rsid w:val="005C0695"/>
    <w:rsid w:val="00631FF9"/>
    <w:rsid w:val="007E309D"/>
    <w:rsid w:val="0081648A"/>
    <w:rsid w:val="00857F09"/>
    <w:rsid w:val="008922E2"/>
    <w:rsid w:val="008B0B70"/>
    <w:rsid w:val="008B1E77"/>
    <w:rsid w:val="009E00BB"/>
    <w:rsid w:val="009F6555"/>
    <w:rsid w:val="009F6979"/>
    <w:rsid w:val="00A00B67"/>
    <w:rsid w:val="00A93065"/>
    <w:rsid w:val="00AB5789"/>
    <w:rsid w:val="00AE25FF"/>
    <w:rsid w:val="00AF4783"/>
    <w:rsid w:val="00B1133D"/>
    <w:rsid w:val="00C96EE4"/>
    <w:rsid w:val="00CA0731"/>
    <w:rsid w:val="00D23E12"/>
    <w:rsid w:val="00E10184"/>
    <w:rsid w:val="00E2504C"/>
    <w:rsid w:val="00E64540"/>
    <w:rsid w:val="00E96141"/>
    <w:rsid w:val="00EC09B1"/>
    <w:rsid w:val="00ED7370"/>
    <w:rsid w:val="00EE250D"/>
    <w:rsid w:val="00F12CA1"/>
    <w:rsid w:val="00FD4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7FA"/>
  </w:style>
  <w:style w:type="paragraph" w:styleId="2">
    <w:name w:val="heading 2"/>
    <w:basedOn w:val="a"/>
    <w:next w:val="a"/>
    <w:link w:val="20"/>
    <w:uiPriority w:val="9"/>
    <w:unhideWhenUsed/>
    <w:qFormat/>
    <w:rsid w:val="00ED737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250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2504C"/>
  </w:style>
  <w:style w:type="paragraph" w:styleId="a5">
    <w:name w:val="footer"/>
    <w:basedOn w:val="a"/>
    <w:link w:val="a6"/>
    <w:uiPriority w:val="99"/>
    <w:semiHidden/>
    <w:unhideWhenUsed/>
    <w:rsid w:val="00E250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2504C"/>
  </w:style>
  <w:style w:type="paragraph" w:styleId="a7">
    <w:name w:val="Normal (Web)"/>
    <w:basedOn w:val="a"/>
    <w:uiPriority w:val="99"/>
    <w:semiHidden/>
    <w:unhideWhenUsed/>
    <w:rsid w:val="00E645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0B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0B67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A93065"/>
    <w:pPr>
      <w:ind w:left="720"/>
      <w:contextualSpacing/>
    </w:pPr>
  </w:style>
  <w:style w:type="character" w:customStyle="1" w:styleId="lib">
    <w:name w:val="lib"/>
    <w:basedOn w:val="a0"/>
    <w:rsid w:val="009E00BB"/>
  </w:style>
  <w:style w:type="character" w:styleId="ab">
    <w:name w:val="Strong"/>
    <w:basedOn w:val="a0"/>
    <w:uiPriority w:val="22"/>
    <w:qFormat/>
    <w:rsid w:val="002A6F20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ED73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c">
    <w:name w:val="Hyperlink"/>
    <w:basedOn w:val="a0"/>
    <w:uiPriority w:val="99"/>
    <w:semiHidden/>
    <w:unhideWhenUsed/>
    <w:rsid w:val="00ED7370"/>
    <w:rPr>
      <w:color w:val="0000FF"/>
      <w:u w:val="single"/>
    </w:rPr>
  </w:style>
  <w:style w:type="character" w:customStyle="1" w:styleId="apple-converted-space">
    <w:name w:val="apple-converted-space"/>
    <w:basedOn w:val="a0"/>
    <w:rsid w:val="00ED7370"/>
  </w:style>
  <w:style w:type="character" w:customStyle="1" w:styleId="time">
    <w:name w:val="time"/>
    <w:basedOn w:val="a0"/>
    <w:rsid w:val="00ED737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2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7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hyperlink" Target="http://www.ug.ru/user/9836" TargetMode="Externa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header" Target="header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4EAD8A6-7F01-477C-9D37-8F5CE5655073}" type="doc">
      <dgm:prSet loTypeId="urn:microsoft.com/office/officeart/2005/8/layout/gear1" loCatId="cycle" qsTypeId="urn:microsoft.com/office/officeart/2005/8/quickstyle/simple1" qsCatId="simple" csTypeId="urn:microsoft.com/office/officeart/2005/8/colors/accent1_2" csCatId="accent1" phldr="1"/>
      <dgm:spPr/>
    </dgm:pt>
    <dgm:pt modelId="{3FC9863D-4FC0-4D0B-9A19-D2C24AA8D91A}">
      <dgm:prSet phldrT="[Текст]" custT="1"/>
      <dgm:spPr>
        <a:solidFill>
          <a:srgbClr val="FFFF00"/>
        </a:solidFill>
      </dgm:spPr>
      <dgm:t>
        <a:bodyPr/>
        <a:lstStyle/>
        <a:p>
          <a:r>
            <a:rPr lang="ru-RU" sz="1200">
              <a:solidFill>
                <a:sysClr val="windowText" lastClr="000000"/>
              </a:solidFill>
            </a:rPr>
            <a:t>ребенок</a:t>
          </a:r>
        </a:p>
      </dgm:t>
    </dgm:pt>
    <dgm:pt modelId="{109243C9-8436-46AE-88CF-369E321BA9AA}" type="parTrans" cxnId="{57DBF8EB-80EA-4662-A94C-8BB78215BFA4}">
      <dgm:prSet/>
      <dgm:spPr/>
      <dgm:t>
        <a:bodyPr/>
        <a:lstStyle/>
        <a:p>
          <a:endParaRPr lang="ru-RU"/>
        </a:p>
      </dgm:t>
    </dgm:pt>
    <dgm:pt modelId="{061BB0F1-1A03-4266-AF99-2EFB9B69A8EF}" type="sibTrans" cxnId="{57DBF8EB-80EA-4662-A94C-8BB78215BFA4}">
      <dgm:prSet/>
      <dgm:spPr/>
      <dgm:t>
        <a:bodyPr/>
        <a:lstStyle/>
        <a:p>
          <a:endParaRPr lang="ru-RU"/>
        </a:p>
      </dgm:t>
    </dgm:pt>
    <dgm:pt modelId="{FEEACAB2-C9D2-44CA-94BA-EC6844ED15BE}">
      <dgm:prSet phldrT="[Текст]" custT="1"/>
      <dgm:spPr>
        <a:solidFill>
          <a:srgbClr val="7030A0">
            <a:alpha val="31000"/>
          </a:srgbClr>
        </a:solidFill>
      </dgm:spPr>
      <dgm:t>
        <a:bodyPr/>
        <a:lstStyle/>
        <a:p>
          <a:r>
            <a:rPr lang="ru-RU" sz="1100">
              <a:solidFill>
                <a:sysClr val="windowText" lastClr="000000"/>
              </a:solidFill>
            </a:rPr>
            <a:t>родитель</a:t>
          </a:r>
        </a:p>
      </dgm:t>
    </dgm:pt>
    <dgm:pt modelId="{DDA6E3D2-7ED5-4FF5-8DBE-00459ECE57F3}" type="parTrans" cxnId="{31BEE101-8953-4B0D-B9F1-365CBDE99AF4}">
      <dgm:prSet/>
      <dgm:spPr/>
      <dgm:t>
        <a:bodyPr/>
        <a:lstStyle/>
        <a:p>
          <a:endParaRPr lang="ru-RU"/>
        </a:p>
      </dgm:t>
    </dgm:pt>
    <dgm:pt modelId="{9D508C8A-F8AE-452F-9415-689FB4C12357}" type="sibTrans" cxnId="{31BEE101-8953-4B0D-B9F1-365CBDE99AF4}">
      <dgm:prSet/>
      <dgm:spPr/>
      <dgm:t>
        <a:bodyPr/>
        <a:lstStyle/>
        <a:p>
          <a:endParaRPr lang="ru-RU"/>
        </a:p>
      </dgm:t>
    </dgm:pt>
    <dgm:pt modelId="{9C5947BF-9EEB-46E4-964F-074FF298C079}">
      <dgm:prSet phldrT="[Текст]" custT="1"/>
      <dgm:spPr>
        <a:solidFill>
          <a:srgbClr val="92D050"/>
        </a:solidFill>
      </dgm:spPr>
      <dgm:t>
        <a:bodyPr/>
        <a:lstStyle/>
        <a:p>
          <a:r>
            <a:rPr lang="ru-RU" sz="1200">
              <a:solidFill>
                <a:sysClr val="windowText" lastClr="000000"/>
              </a:solidFill>
            </a:rPr>
            <a:t>воспитатель</a:t>
          </a:r>
        </a:p>
      </dgm:t>
    </dgm:pt>
    <dgm:pt modelId="{D39F3BC8-977C-4CE1-8E52-BCB430F87E3F}" type="parTrans" cxnId="{77844A5C-4250-43FF-B773-8DDCACB99BC6}">
      <dgm:prSet/>
      <dgm:spPr/>
      <dgm:t>
        <a:bodyPr/>
        <a:lstStyle/>
        <a:p>
          <a:endParaRPr lang="ru-RU"/>
        </a:p>
      </dgm:t>
    </dgm:pt>
    <dgm:pt modelId="{07D70234-A275-4F3D-B658-FEED52D9928A}" type="sibTrans" cxnId="{77844A5C-4250-43FF-B773-8DDCACB99BC6}">
      <dgm:prSet/>
      <dgm:spPr/>
      <dgm:t>
        <a:bodyPr/>
        <a:lstStyle/>
        <a:p>
          <a:endParaRPr lang="ru-RU"/>
        </a:p>
      </dgm:t>
    </dgm:pt>
    <dgm:pt modelId="{202C6058-4252-43C2-AE6D-D55ED71AFBD6}" type="pres">
      <dgm:prSet presAssocID="{74EAD8A6-7F01-477C-9D37-8F5CE5655073}" presName="composite" presStyleCnt="0">
        <dgm:presLayoutVars>
          <dgm:chMax val="3"/>
          <dgm:animLvl val="lvl"/>
          <dgm:resizeHandles val="exact"/>
        </dgm:presLayoutVars>
      </dgm:prSet>
      <dgm:spPr/>
    </dgm:pt>
    <dgm:pt modelId="{E312DDD6-E57F-4E92-A32D-A005078439FD}" type="pres">
      <dgm:prSet presAssocID="{3FC9863D-4FC0-4D0B-9A19-D2C24AA8D91A}" presName="gear1" presStyleLbl="node1" presStyleIdx="0" presStyleCnt="3" custScaleX="154546" custScaleY="126263" custLinFactNeighborX="39596" custLinFactNeighborY="-6464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37A2B92-7174-4AAF-97B4-60D29241E9B6}" type="pres">
      <dgm:prSet presAssocID="{3FC9863D-4FC0-4D0B-9A19-D2C24AA8D91A}" presName="gear1srcNode" presStyleLbl="node1" presStyleIdx="0" presStyleCnt="3"/>
      <dgm:spPr/>
      <dgm:t>
        <a:bodyPr/>
        <a:lstStyle/>
        <a:p>
          <a:endParaRPr lang="ru-RU"/>
        </a:p>
      </dgm:t>
    </dgm:pt>
    <dgm:pt modelId="{4AE0FBCB-5CF9-4AAD-9F72-15E04ECF2FBE}" type="pres">
      <dgm:prSet presAssocID="{3FC9863D-4FC0-4D0B-9A19-D2C24AA8D91A}" presName="gear1dstNode" presStyleLbl="node1" presStyleIdx="0" presStyleCnt="3"/>
      <dgm:spPr/>
      <dgm:t>
        <a:bodyPr/>
        <a:lstStyle/>
        <a:p>
          <a:endParaRPr lang="ru-RU"/>
        </a:p>
      </dgm:t>
    </dgm:pt>
    <dgm:pt modelId="{BF148AD2-09F6-4103-BFF6-9C1C5C3BA6D6}" type="pres">
      <dgm:prSet presAssocID="{FEEACAB2-C9D2-44CA-94BA-EC6844ED15BE}" presName="gear2" presStyleLbl="node1" presStyleIdx="1" presStyleCnt="3" custScaleX="221666" custScaleY="208889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89DB3C9A-4F01-4A7E-88E9-BAE140DC8940}" type="pres">
      <dgm:prSet presAssocID="{FEEACAB2-C9D2-44CA-94BA-EC6844ED15BE}" presName="gear2srcNode" presStyleLbl="node1" presStyleIdx="1" presStyleCnt="3"/>
      <dgm:spPr/>
      <dgm:t>
        <a:bodyPr/>
        <a:lstStyle/>
        <a:p>
          <a:endParaRPr lang="ru-RU"/>
        </a:p>
      </dgm:t>
    </dgm:pt>
    <dgm:pt modelId="{24BA05C0-87D1-42E7-B5B5-3DA360FCF87D}" type="pres">
      <dgm:prSet presAssocID="{FEEACAB2-C9D2-44CA-94BA-EC6844ED15BE}" presName="gear2dstNode" presStyleLbl="node1" presStyleIdx="1" presStyleCnt="3"/>
      <dgm:spPr/>
      <dgm:t>
        <a:bodyPr/>
        <a:lstStyle/>
        <a:p>
          <a:endParaRPr lang="ru-RU"/>
        </a:p>
      </dgm:t>
    </dgm:pt>
    <dgm:pt modelId="{960CF440-A7D0-4B68-920B-2EA3601A4095}" type="pres">
      <dgm:prSet presAssocID="{9C5947BF-9EEB-46E4-964F-074FF298C079}" presName="gear3" presStyleLbl="node1" presStyleIdx="2" presStyleCnt="3" custScaleX="153963" custScaleY="146296" custLinFactNeighborX="43518" custLinFactNeighborY="-12038"/>
      <dgm:spPr/>
      <dgm:t>
        <a:bodyPr/>
        <a:lstStyle/>
        <a:p>
          <a:endParaRPr lang="ru-RU"/>
        </a:p>
      </dgm:t>
    </dgm:pt>
    <dgm:pt modelId="{919822F2-60D2-4EA6-9010-0A4F68C928BC}" type="pres">
      <dgm:prSet presAssocID="{9C5947BF-9EEB-46E4-964F-074FF298C079}" presName="gear3tx" presStyleLbl="node1" presStyleIdx="2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88A5683-6BE6-4236-817D-51EECC970881}" type="pres">
      <dgm:prSet presAssocID="{9C5947BF-9EEB-46E4-964F-074FF298C079}" presName="gear3srcNode" presStyleLbl="node1" presStyleIdx="2" presStyleCnt="3"/>
      <dgm:spPr/>
      <dgm:t>
        <a:bodyPr/>
        <a:lstStyle/>
        <a:p>
          <a:endParaRPr lang="ru-RU"/>
        </a:p>
      </dgm:t>
    </dgm:pt>
    <dgm:pt modelId="{91A0D8E7-50BE-4EBB-A867-9EB8423F63A1}" type="pres">
      <dgm:prSet presAssocID="{9C5947BF-9EEB-46E4-964F-074FF298C079}" presName="gear3dstNode" presStyleLbl="node1" presStyleIdx="2" presStyleCnt="3"/>
      <dgm:spPr/>
      <dgm:t>
        <a:bodyPr/>
        <a:lstStyle/>
        <a:p>
          <a:endParaRPr lang="ru-RU"/>
        </a:p>
      </dgm:t>
    </dgm:pt>
    <dgm:pt modelId="{944DC593-8806-438A-AD24-8133685189D4}" type="pres">
      <dgm:prSet presAssocID="{061BB0F1-1A03-4266-AF99-2EFB9B69A8EF}" presName="connector1" presStyleLbl="sibTrans2D1" presStyleIdx="0" presStyleCnt="3" custLinFactNeighborX="58507" custLinFactNeighborY="-20202"/>
      <dgm:spPr/>
      <dgm:t>
        <a:bodyPr/>
        <a:lstStyle/>
        <a:p>
          <a:endParaRPr lang="ru-RU"/>
        </a:p>
      </dgm:t>
    </dgm:pt>
    <dgm:pt modelId="{0C3FA647-AA62-47D7-9DF3-0A67E887973B}" type="pres">
      <dgm:prSet presAssocID="{9D508C8A-F8AE-452F-9415-689FB4C12357}" presName="connector2" presStyleLbl="sibTrans2D1" presStyleIdx="1" presStyleCnt="3" custLinFactNeighborX="-49528" custLinFactNeighborY="52134"/>
      <dgm:spPr/>
      <dgm:t>
        <a:bodyPr/>
        <a:lstStyle/>
        <a:p>
          <a:endParaRPr lang="ru-RU"/>
        </a:p>
      </dgm:t>
    </dgm:pt>
    <dgm:pt modelId="{2DF50C84-C319-4E7F-B0DC-AC071D5E7A57}" type="pres">
      <dgm:prSet presAssocID="{07D70234-A275-4F3D-B658-FEED52D9928A}" presName="connector3" presStyleLbl="sibTrans2D1" presStyleIdx="2" presStyleCnt="3" custLinFactNeighborX="25788" custLinFactNeighborY="-21759"/>
      <dgm:spPr/>
      <dgm:t>
        <a:bodyPr/>
        <a:lstStyle/>
        <a:p>
          <a:endParaRPr lang="ru-RU"/>
        </a:p>
      </dgm:t>
    </dgm:pt>
  </dgm:ptLst>
  <dgm:cxnLst>
    <dgm:cxn modelId="{B108AD0A-0BAD-4E89-86F5-E11DE3C998F4}" type="presOf" srcId="{3FC9863D-4FC0-4D0B-9A19-D2C24AA8D91A}" destId="{E312DDD6-E57F-4E92-A32D-A005078439FD}" srcOrd="0" destOrd="0" presId="urn:microsoft.com/office/officeart/2005/8/layout/gear1"/>
    <dgm:cxn modelId="{453DF32D-94F1-488E-B08D-735F1440352B}" type="presOf" srcId="{9C5947BF-9EEB-46E4-964F-074FF298C079}" destId="{B88A5683-6BE6-4236-817D-51EECC970881}" srcOrd="2" destOrd="0" presId="urn:microsoft.com/office/officeart/2005/8/layout/gear1"/>
    <dgm:cxn modelId="{EFFF2A19-764C-48BF-A5D7-AC021C3DE9C4}" type="presOf" srcId="{FEEACAB2-C9D2-44CA-94BA-EC6844ED15BE}" destId="{89DB3C9A-4F01-4A7E-88E9-BAE140DC8940}" srcOrd="1" destOrd="0" presId="urn:microsoft.com/office/officeart/2005/8/layout/gear1"/>
    <dgm:cxn modelId="{7A45B460-1605-4513-9D46-0DC2383E74FA}" type="presOf" srcId="{FEEACAB2-C9D2-44CA-94BA-EC6844ED15BE}" destId="{24BA05C0-87D1-42E7-B5B5-3DA360FCF87D}" srcOrd="2" destOrd="0" presId="urn:microsoft.com/office/officeart/2005/8/layout/gear1"/>
    <dgm:cxn modelId="{57DBF8EB-80EA-4662-A94C-8BB78215BFA4}" srcId="{74EAD8A6-7F01-477C-9D37-8F5CE5655073}" destId="{3FC9863D-4FC0-4D0B-9A19-D2C24AA8D91A}" srcOrd="0" destOrd="0" parTransId="{109243C9-8436-46AE-88CF-369E321BA9AA}" sibTransId="{061BB0F1-1A03-4266-AF99-2EFB9B69A8EF}"/>
    <dgm:cxn modelId="{E9D1A631-A31F-4E80-867F-763CDFEFD383}" type="presOf" srcId="{3FC9863D-4FC0-4D0B-9A19-D2C24AA8D91A}" destId="{A37A2B92-7174-4AAF-97B4-60D29241E9B6}" srcOrd="1" destOrd="0" presId="urn:microsoft.com/office/officeart/2005/8/layout/gear1"/>
    <dgm:cxn modelId="{440E3FDB-8877-490B-93D3-3DAEAB46F701}" type="presOf" srcId="{9C5947BF-9EEB-46E4-964F-074FF298C079}" destId="{960CF440-A7D0-4B68-920B-2EA3601A4095}" srcOrd="0" destOrd="0" presId="urn:microsoft.com/office/officeart/2005/8/layout/gear1"/>
    <dgm:cxn modelId="{31BEE101-8953-4B0D-B9F1-365CBDE99AF4}" srcId="{74EAD8A6-7F01-477C-9D37-8F5CE5655073}" destId="{FEEACAB2-C9D2-44CA-94BA-EC6844ED15BE}" srcOrd="1" destOrd="0" parTransId="{DDA6E3D2-7ED5-4FF5-8DBE-00459ECE57F3}" sibTransId="{9D508C8A-F8AE-452F-9415-689FB4C12357}"/>
    <dgm:cxn modelId="{AC85944C-F345-4C0D-A719-8896B9511BD4}" type="presOf" srcId="{9C5947BF-9EEB-46E4-964F-074FF298C079}" destId="{91A0D8E7-50BE-4EBB-A867-9EB8423F63A1}" srcOrd="3" destOrd="0" presId="urn:microsoft.com/office/officeart/2005/8/layout/gear1"/>
    <dgm:cxn modelId="{20B63398-1580-4DC9-89BB-E21BBCB8FBAB}" type="presOf" srcId="{061BB0F1-1A03-4266-AF99-2EFB9B69A8EF}" destId="{944DC593-8806-438A-AD24-8133685189D4}" srcOrd="0" destOrd="0" presId="urn:microsoft.com/office/officeart/2005/8/layout/gear1"/>
    <dgm:cxn modelId="{296493EE-B359-4657-9891-58071C3AF3CB}" type="presOf" srcId="{07D70234-A275-4F3D-B658-FEED52D9928A}" destId="{2DF50C84-C319-4E7F-B0DC-AC071D5E7A57}" srcOrd="0" destOrd="0" presId="urn:microsoft.com/office/officeart/2005/8/layout/gear1"/>
    <dgm:cxn modelId="{C428EEB9-3E33-482D-A63C-6BEED3403933}" type="presOf" srcId="{9C5947BF-9EEB-46E4-964F-074FF298C079}" destId="{919822F2-60D2-4EA6-9010-0A4F68C928BC}" srcOrd="1" destOrd="0" presId="urn:microsoft.com/office/officeart/2005/8/layout/gear1"/>
    <dgm:cxn modelId="{C22B2E23-E717-474D-9CE5-9522844128B3}" type="presOf" srcId="{3FC9863D-4FC0-4D0B-9A19-D2C24AA8D91A}" destId="{4AE0FBCB-5CF9-4AAD-9F72-15E04ECF2FBE}" srcOrd="2" destOrd="0" presId="urn:microsoft.com/office/officeart/2005/8/layout/gear1"/>
    <dgm:cxn modelId="{4AAA947D-C127-43B8-B7ED-5A099A4CF7AB}" type="presOf" srcId="{FEEACAB2-C9D2-44CA-94BA-EC6844ED15BE}" destId="{BF148AD2-09F6-4103-BFF6-9C1C5C3BA6D6}" srcOrd="0" destOrd="0" presId="urn:microsoft.com/office/officeart/2005/8/layout/gear1"/>
    <dgm:cxn modelId="{77844A5C-4250-43FF-B773-8DDCACB99BC6}" srcId="{74EAD8A6-7F01-477C-9D37-8F5CE5655073}" destId="{9C5947BF-9EEB-46E4-964F-074FF298C079}" srcOrd="2" destOrd="0" parTransId="{D39F3BC8-977C-4CE1-8E52-BCB430F87E3F}" sibTransId="{07D70234-A275-4F3D-B658-FEED52D9928A}"/>
    <dgm:cxn modelId="{EFD932CC-2EB4-4B08-96FA-9E605B07C1E4}" type="presOf" srcId="{74EAD8A6-7F01-477C-9D37-8F5CE5655073}" destId="{202C6058-4252-43C2-AE6D-D55ED71AFBD6}" srcOrd="0" destOrd="0" presId="urn:microsoft.com/office/officeart/2005/8/layout/gear1"/>
    <dgm:cxn modelId="{DF90F669-F888-4741-A6EF-6646DDCD741C}" type="presOf" srcId="{9D508C8A-F8AE-452F-9415-689FB4C12357}" destId="{0C3FA647-AA62-47D7-9DF3-0A67E887973B}" srcOrd="0" destOrd="0" presId="urn:microsoft.com/office/officeart/2005/8/layout/gear1"/>
    <dgm:cxn modelId="{DF997906-CF6D-439B-8336-0D5AA7BAFA91}" type="presParOf" srcId="{202C6058-4252-43C2-AE6D-D55ED71AFBD6}" destId="{E312DDD6-E57F-4E92-A32D-A005078439FD}" srcOrd="0" destOrd="0" presId="urn:microsoft.com/office/officeart/2005/8/layout/gear1"/>
    <dgm:cxn modelId="{56E3A1F0-A182-4B4D-A0E9-5C3EC396BCA8}" type="presParOf" srcId="{202C6058-4252-43C2-AE6D-D55ED71AFBD6}" destId="{A37A2B92-7174-4AAF-97B4-60D29241E9B6}" srcOrd="1" destOrd="0" presId="urn:microsoft.com/office/officeart/2005/8/layout/gear1"/>
    <dgm:cxn modelId="{729F6C8E-DFFA-45EA-B153-5B69F48590E2}" type="presParOf" srcId="{202C6058-4252-43C2-AE6D-D55ED71AFBD6}" destId="{4AE0FBCB-5CF9-4AAD-9F72-15E04ECF2FBE}" srcOrd="2" destOrd="0" presId="urn:microsoft.com/office/officeart/2005/8/layout/gear1"/>
    <dgm:cxn modelId="{F631B156-1DE7-4B58-ABBE-CEB24CCC4B3A}" type="presParOf" srcId="{202C6058-4252-43C2-AE6D-D55ED71AFBD6}" destId="{BF148AD2-09F6-4103-BFF6-9C1C5C3BA6D6}" srcOrd="3" destOrd="0" presId="urn:microsoft.com/office/officeart/2005/8/layout/gear1"/>
    <dgm:cxn modelId="{B216038E-13A1-4C34-A2C3-155E890F4D0A}" type="presParOf" srcId="{202C6058-4252-43C2-AE6D-D55ED71AFBD6}" destId="{89DB3C9A-4F01-4A7E-88E9-BAE140DC8940}" srcOrd="4" destOrd="0" presId="urn:microsoft.com/office/officeart/2005/8/layout/gear1"/>
    <dgm:cxn modelId="{5A5035A7-3B3B-4660-8E70-E74581DFB5A3}" type="presParOf" srcId="{202C6058-4252-43C2-AE6D-D55ED71AFBD6}" destId="{24BA05C0-87D1-42E7-B5B5-3DA360FCF87D}" srcOrd="5" destOrd="0" presId="urn:microsoft.com/office/officeart/2005/8/layout/gear1"/>
    <dgm:cxn modelId="{3763A2A5-B7C9-4685-975D-93AB8A1EFF9F}" type="presParOf" srcId="{202C6058-4252-43C2-AE6D-D55ED71AFBD6}" destId="{960CF440-A7D0-4B68-920B-2EA3601A4095}" srcOrd="6" destOrd="0" presId="urn:microsoft.com/office/officeart/2005/8/layout/gear1"/>
    <dgm:cxn modelId="{ECF08F53-A1DF-4258-9D8F-31401C6F8014}" type="presParOf" srcId="{202C6058-4252-43C2-AE6D-D55ED71AFBD6}" destId="{919822F2-60D2-4EA6-9010-0A4F68C928BC}" srcOrd="7" destOrd="0" presId="urn:microsoft.com/office/officeart/2005/8/layout/gear1"/>
    <dgm:cxn modelId="{E51B1BA6-4A0F-4B3F-8595-1804CF1493A5}" type="presParOf" srcId="{202C6058-4252-43C2-AE6D-D55ED71AFBD6}" destId="{B88A5683-6BE6-4236-817D-51EECC970881}" srcOrd="8" destOrd="0" presId="urn:microsoft.com/office/officeart/2005/8/layout/gear1"/>
    <dgm:cxn modelId="{F94AEF2A-2F8D-49C9-A6F3-B9CC0A9034AC}" type="presParOf" srcId="{202C6058-4252-43C2-AE6D-D55ED71AFBD6}" destId="{91A0D8E7-50BE-4EBB-A867-9EB8423F63A1}" srcOrd="9" destOrd="0" presId="urn:microsoft.com/office/officeart/2005/8/layout/gear1"/>
    <dgm:cxn modelId="{1DFC4BCE-8D10-4BA7-9A4A-CDC4D5EA2960}" type="presParOf" srcId="{202C6058-4252-43C2-AE6D-D55ED71AFBD6}" destId="{944DC593-8806-438A-AD24-8133685189D4}" srcOrd="10" destOrd="0" presId="urn:microsoft.com/office/officeart/2005/8/layout/gear1"/>
    <dgm:cxn modelId="{47DEE516-A7BE-41F5-AFF7-95E058EE3AC3}" type="presParOf" srcId="{202C6058-4252-43C2-AE6D-D55ED71AFBD6}" destId="{0C3FA647-AA62-47D7-9DF3-0A67E887973B}" srcOrd="11" destOrd="0" presId="urn:microsoft.com/office/officeart/2005/8/layout/gear1"/>
    <dgm:cxn modelId="{D218B173-F5E2-4F0A-8BBC-755C1F78B411}" type="presParOf" srcId="{202C6058-4252-43C2-AE6D-D55ED71AFBD6}" destId="{2DF50C84-C319-4E7F-B0DC-AC071D5E7A57}" srcOrd="12" destOrd="0" presId="urn:microsoft.com/office/officeart/2005/8/layout/gear1"/>
  </dgm:cxnLst>
  <dgm:bg/>
  <dgm:whole/>
  <dgm:extLst>
    <a:ext uri="http://schemas.microsoft.com/office/drawing/2008/diagram">
      <dsp:dataModelExt xmlns:dsp="http://schemas.microsoft.com/office/drawing/2008/diagram" xmlns="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312DDD6-E57F-4E92-A32D-A005078439FD}">
      <dsp:nvSpPr>
        <dsp:cNvPr id="0" name=""/>
        <dsp:cNvSpPr/>
      </dsp:nvSpPr>
      <dsp:spPr>
        <a:xfrm>
          <a:off x="2132403" y="775100"/>
          <a:ext cx="1821662" cy="1488285"/>
        </a:xfrm>
        <a:prstGeom prst="gear9">
          <a:avLst/>
        </a:prstGeom>
        <a:solidFill>
          <a:srgbClr val="FFFF0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solidFill>
                <a:sysClr val="windowText" lastClr="000000"/>
              </a:solidFill>
            </a:rPr>
            <a:t>ребенок</a:t>
          </a:r>
        </a:p>
      </dsp:txBody>
      <dsp:txXfrm>
        <a:off x="2132403" y="775100"/>
        <a:ext cx="1821662" cy="1488285"/>
      </dsp:txXfrm>
    </dsp:sp>
    <dsp:sp modelId="{BF148AD2-09F6-4103-BFF6-9C1C5C3BA6D6}">
      <dsp:nvSpPr>
        <dsp:cNvPr id="0" name=""/>
        <dsp:cNvSpPr/>
      </dsp:nvSpPr>
      <dsp:spPr>
        <a:xfrm>
          <a:off x="779859" y="260744"/>
          <a:ext cx="1900231" cy="1790700"/>
        </a:xfrm>
        <a:prstGeom prst="gear6">
          <a:avLst/>
        </a:prstGeom>
        <a:solidFill>
          <a:srgbClr val="7030A0">
            <a:alpha val="31000"/>
          </a:srgb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>
              <a:solidFill>
                <a:sysClr val="windowText" lastClr="000000"/>
              </a:solidFill>
            </a:rPr>
            <a:t>родитель</a:t>
          </a:r>
        </a:p>
      </dsp:txBody>
      <dsp:txXfrm>
        <a:off x="779859" y="260744"/>
        <a:ext cx="1900231" cy="1790700"/>
      </dsp:txXfrm>
    </dsp:sp>
    <dsp:sp modelId="{960CF440-A7D0-4B68-920B-2EA3601A4095}">
      <dsp:nvSpPr>
        <dsp:cNvPr id="0" name=""/>
        <dsp:cNvSpPr/>
      </dsp:nvSpPr>
      <dsp:spPr>
        <a:xfrm rot="20700000">
          <a:off x="1990755" y="-46586"/>
          <a:ext cx="1316752" cy="1205212"/>
        </a:xfrm>
        <a:prstGeom prst="gear6">
          <a:avLst/>
        </a:prstGeom>
        <a:solidFill>
          <a:srgbClr val="92D05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solidFill>
                <a:sysClr val="windowText" lastClr="000000"/>
              </a:solidFill>
            </a:rPr>
            <a:t>воспитатель</a:t>
          </a:r>
        </a:p>
      </dsp:txBody>
      <dsp:txXfrm>
        <a:off x="2286174" y="211136"/>
        <a:ext cx="725916" cy="689767"/>
      </dsp:txXfrm>
    </dsp:sp>
    <dsp:sp modelId="{944DC593-8806-438A-AD24-8133685189D4}">
      <dsp:nvSpPr>
        <dsp:cNvPr id="0" name=""/>
        <dsp:cNvSpPr/>
      </dsp:nvSpPr>
      <dsp:spPr>
        <a:xfrm>
          <a:off x="2758439" y="534912"/>
          <a:ext cx="1508760" cy="1508760"/>
        </a:xfrm>
        <a:prstGeom prst="circularArrow">
          <a:avLst>
            <a:gd name="adj1" fmla="val 4688"/>
            <a:gd name="adj2" fmla="val 299029"/>
            <a:gd name="adj3" fmla="val 2431922"/>
            <a:gd name="adj4" fmla="val 16056437"/>
            <a:gd name="adj5" fmla="val 5469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C3FA647-AA62-47D7-9DF3-0A67E887973B}">
      <dsp:nvSpPr>
        <dsp:cNvPr id="0" name=""/>
        <dsp:cNvSpPr/>
      </dsp:nvSpPr>
      <dsp:spPr>
        <a:xfrm>
          <a:off x="606602" y="1118093"/>
          <a:ext cx="1096208" cy="1096208"/>
        </a:xfrm>
        <a:prstGeom prst="leftCircularArrow">
          <a:avLst>
            <a:gd name="adj1" fmla="val 6452"/>
            <a:gd name="adj2" fmla="val 429999"/>
            <a:gd name="adj3" fmla="val 10489124"/>
            <a:gd name="adj4" fmla="val 14837806"/>
            <a:gd name="adj5" fmla="val 7527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DF50C84-C319-4E7F-B0DC-AC071D5E7A57}">
      <dsp:nvSpPr>
        <dsp:cNvPr id="0" name=""/>
        <dsp:cNvSpPr/>
      </dsp:nvSpPr>
      <dsp:spPr>
        <a:xfrm>
          <a:off x="1892010" y="-296295"/>
          <a:ext cx="1181933" cy="1181933"/>
        </a:xfrm>
        <a:prstGeom prst="circularArrow">
          <a:avLst>
            <a:gd name="adj1" fmla="val 5984"/>
            <a:gd name="adj2" fmla="val 394124"/>
            <a:gd name="adj3" fmla="val 13313824"/>
            <a:gd name="adj4" fmla="val 10508221"/>
            <a:gd name="adj5" fmla="val 6981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gear1">
  <dgm:title val=""/>
  <dgm:desc val=""/>
  <dgm:catLst>
    <dgm:cat type="relationship" pri="3000"/>
    <dgm:cat type="process" pri="28000"/>
    <dgm:cat type="cycle" pri="14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 useDef="1">
    <dgm:dataModel>
      <dgm:ptLst/>
      <dgm:bg/>
      <dgm:whole/>
    </dgm:dataModel>
  </dgm:clrData>
  <dgm:layoutNode name="composite">
    <dgm:varLst>
      <dgm:chMax val="3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hoose name="Name0">
      <dgm:if name="Name1" axis="ch" ptType="node" func="cnt" op="lte" val="1">
        <dgm:constrLst>
          <dgm:constr type="primFontSz" for="ch" ptType="node" op="equ" val="65"/>
          <dgm:constr type="w" for="ch" forName="gear1" refType="w" fact="0.55"/>
          <dgm:constr type="h" for="ch" forName="gear1" refType="w" fact="0.55"/>
          <dgm:constr type="l" for="ch" forName="gear1" refType="w" fact="0.05"/>
          <dgm:constr type="t" for="ch" forName="gear1" refType="w" fact="0.05"/>
          <dgm:constr type="w" for="ch" forName="gear1srcNode" val="1"/>
          <dgm:constr type="h" for="ch" forName="gear1srcNode" val="1"/>
          <dgm:constr type="l" for="ch" forName="gear1srcNode" refType="w" fact="0.32"/>
          <dgm:constr type="t" for="ch" forName="gear1srcNode"/>
          <dgm:constr type="w" for="ch" forName="gear1dstNode" val="1"/>
          <dgm:constr type="h" for="ch" forName="gear1dstNode" val="1"/>
          <dgm:constr type="r" for="ch" forName="gear1dstNode" refType="w" fact="0.58"/>
          <dgm:constr type="t" for="ch" forName="gear1dstNode" refType="h" fact="0.55"/>
          <dgm:constr type="diam" for="des" forName="connector1" refType="w" refFor="ch" refForName="gear1" op="equ" fact="1.1"/>
          <dgm:constr type="h" for="des" forName="connector1" refType="w" refFor="ch" refForName="gear1" op="equ" fact="0.1"/>
          <dgm:constr type="w" for="ch" forName="gear1ch" refType="w" fact="0.35"/>
          <dgm:constr type="h" for="ch" forName="gear1ch" refType="w" refFor="ch" refForName="gear1ch" fact="0.6"/>
          <dgm:constr type="l" for="ch" forName="gear1ch"/>
          <dgm:constr type="b" for="ch" forName="gear1ch" refType="h" fact="0.6"/>
        </dgm:constrLst>
      </dgm:if>
      <dgm:if name="Name2" axis="ch" ptType="node" func="cnt" op="equ" val="2">
        <dgm:constrLst>
          <dgm:constr type="primFontSz" for="ch" ptType="node" op="equ" val="65"/>
          <dgm:constr type="w" for="ch" forName="gear1" refType="w" fact="0.55"/>
          <dgm:constr type="h" for="ch" forName="gear1" refType="w" fact="0.55"/>
          <dgm:constr type="l" for="ch" forName="gear1" refType="w" fact="0.45"/>
          <dgm:constr type="t" for="ch" forName="gear1" refType="w" fact="0.25"/>
          <dgm:constr type="w" for="ch" forName="gear1srcNode" val="1"/>
          <dgm:constr type="h" for="ch" forName="gear1srcNode" val="1"/>
          <dgm:constr type="l" for="ch" forName="gear1srcNode" refType="w" fact="0.72"/>
          <dgm:constr type="t" for="ch" forName="gear1srcNode" refType="w" fact="0.2"/>
          <dgm:constr type="w" for="ch" forName="gear1dstNode" val="1"/>
          <dgm:constr type="h" for="ch" forName="gear1dstNode" val="1"/>
          <dgm:constr type="r" for="ch" forName="gear1dstNode" refType="w" fact="0.98"/>
          <dgm:constr type="t" for="ch" forName="gear1dstNode" refType="h" fact="0.75"/>
          <dgm:constr type="diam" for="des" forName="connector1" refType="w" refFor="ch" refForName="gear1" op="equ" fact="1.1"/>
          <dgm:constr type="h" for="des" forName="connector1" refType="w" refFor="ch" refForName="gear1" op="equ" fact="0.1"/>
          <dgm:constr type="w" for="ch" forName="gear1ch" refType="w" fact="0.35"/>
          <dgm:constr type="h" for="ch" forName="gear1ch" refType="w" refFor="ch" refForName="gear1ch" fact="0.6"/>
          <dgm:constr type="l" for="ch" forName="gear1ch" refType="w" fact="0.38"/>
          <dgm:constr type="b" for="ch" forName="gear1ch" refType="w" fact="0.8"/>
          <dgm:constr type="w" for="ch" forName="gear2" refType="w" fact="0.4"/>
          <dgm:constr type="h" for="ch" forName="gear2" refType="w" fact="0.4"/>
          <dgm:constr type="l" for="ch" forName="gear2" refType="w" fact="0.13"/>
          <dgm:constr type="t" for="ch" forName="gear2" refType="w" fact="0.12"/>
          <dgm:constr type="w" for="ch" forName="gear2srcNode" val="1"/>
          <dgm:constr type="h" for="ch" forName="gear2srcNode" val="1"/>
          <dgm:constr type="l" for="ch" forName="gear2srcNode" refType="w" fact="0.23"/>
          <dgm:constr type="t" for="ch" forName="gear2srcNode" refType="w" fact="0.08"/>
          <dgm:constr type="w" for="ch" forName="gear2dstNode" val="1"/>
          <dgm:constr type="h" for="ch" forName="gear2dstNode" val="1"/>
          <dgm:constr type="l" for="ch" forName="gear2dstNode" refType="w" fact="0.1"/>
          <dgm:constr type="t" for="ch" forName="gear2dstNode" refType="h" fact="0.33"/>
          <dgm:constr type="diam" for="des" forName="connector2" refType="w" refFor="ch" refForName="gear2" op="equ" fact="-1.1"/>
          <dgm:constr type="h" for="des" forName="connector2" refType="w" refFor="ch" refForName="gear1" op="equ" fact="0.1"/>
          <dgm:constr type="w" for="ch" forName="gear2ch" refType="w" fact="0.35"/>
          <dgm:constr type="h" for="ch" forName="gear2ch" refType="w" refFor="ch" refForName="gear2ch" fact="0.6"/>
          <dgm:constr type="l" for="ch" forName="gear2ch" refType="w" fact="0.34"/>
          <dgm:constr type="t" for="ch" forName="gear2ch" refType="w" fact="0.04"/>
        </dgm:constrLst>
      </dgm:if>
      <dgm:else name="Name3">
        <dgm:constrLst>
          <dgm:constr type="primFontSz" for="ch" ptType="node" op="equ" val="65"/>
          <dgm:constr type="w" for="ch" forName="gear1" refType="w" fact="0.55"/>
          <dgm:constr type="h" for="ch" forName="gear1" refType="w" fact="0.55"/>
          <dgm:constr type="l" for="ch" forName="gear1" refType="w" fact="0.45"/>
          <dgm:constr type="t" for="ch" forName="gear1" refType="w" fact="0.45"/>
          <dgm:constr type="w" for="ch" forName="gear1srcNode" val="1"/>
          <dgm:constr type="h" for="ch" forName="gear1srcNode" val="1"/>
          <dgm:constr type="l" for="ch" forName="gear1srcNode" refType="w" fact="0.72"/>
          <dgm:constr type="t" for="ch" forName="gear1srcNode" refType="w" fact="0.4"/>
          <dgm:constr type="w" for="ch" forName="gear1dstNode" val="1"/>
          <dgm:constr type="h" for="ch" forName="gear1dstNode" val="1"/>
          <dgm:constr type="r" for="ch" forName="gear1dstNode" refType="w" fact="0.98"/>
          <dgm:constr type="t" for="ch" forName="gear1dstNode" refType="h" fact="0.95"/>
          <dgm:constr type="diam" for="des" forName="connector1" refType="w" refFor="ch" refForName="gear1" op="equ" fact="1.15"/>
          <dgm:constr type="h" for="des" forName="connector1" refType="w" refFor="ch" refForName="gear1" op="equ" fact="0.1"/>
          <dgm:constr type="w" for="ch" forName="gear1ch" refType="w" fact="0.35"/>
          <dgm:constr type="h" for="ch" forName="gear1ch" refType="w" refFor="ch" refForName="gear1ch" fact="0.6"/>
          <dgm:constr type="l" for="ch" forName="gear1ch" refType="w" fact="0.38"/>
          <dgm:constr type="b" for="ch" forName="gear1ch" refType="h"/>
          <dgm:constr type="w" for="ch" forName="gear2" refType="w" fact="0.4"/>
          <dgm:constr type="h" for="ch" forName="gear2" refType="w" fact="0.4"/>
          <dgm:constr type="l" for="ch" forName="gear2" refType="w" fact="0.13"/>
          <dgm:constr type="t" for="ch" forName="gear2" refType="w" fact="0.32"/>
          <dgm:constr type="w" for="ch" forName="gear2srcNode" val="1"/>
          <dgm:constr type="h" for="ch" forName="gear2srcNode" val="1"/>
          <dgm:constr type="l" for="ch" forName="gear2srcNode" refType="w" fact="0.23"/>
          <dgm:constr type="t" for="ch" forName="gear2srcNode" refType="w" fact="0.28"/>
          <dgm:constr type="w" for="ch" forName="gear2dstNode" val="1"/>
          <dgm:constr type="h" for="ch" forName="gear2dstNode" val="1"/>
          <dgm:constr type="l" for="ch" forName="gear2dstNode" refType="w" fact="0.1"/>
          <dgm:constr type="t" for="ch" forName="gear2dstNode" refType="h" fact="0.53"/>
          <dgm:constr type="diam" for="des" forName="connector2" refType="w" refFor="ch" refForName="gear2" op="equ" fact="-1.1"/>
          <dgm:constr type="h" for="des" forName="connector2" refType="w" refFor="ch" refForName="gear1" op="equ" fact="0.1"/>
          <dgm:constr type="w" for="ch" forName="gear2ch" refType="w" fact="0.35"/>
          <dgm:constr type="h" for="ch" forName="gear2ch" refType="w" refFor="ch" refForName="gear2ch" fact="0.6"/>
          <dgm:constr type="l" for="ch" forName="gear2ch"/>
          <dgm:constr type="t" for="ch" forName="gear2ch" refType="w" fact="0.58"/>
          <dgm:constr type="w" for="ch" forName="gear3" refType="w" fact="0.48"/>
          <dgm:constr type="h" for="ch" forName="gear3" refType="w" fact="0.48"/>
          <dgm:constr type="l" for="ch" forName="gear3" refType="w" fact="0.31"/>
          <dgm:constr type="t" for="ch" forName="gear3"/>
          <dgm:constr type="w" for="ch" forName="gear3tx" refType="w" fact="0.22"/>
          <dgm:constr type="h" for="ch" forName="gear3tx" refType="w" fact="0.22"/>
          <dgm:constr type="ctrX" for="ch" forName="gear3tx" refType="ctrX" refFor="ch" refForName="gear3"/>
          <dgm:constr type="ctrY" for="ch" forName="gear3tx" refType="ctrY" refFor="ch" refForName="gear3"/>
          <dgm:constr type="w" for="ch" forName="gear3srcNode" val="1"/>
          <dgm:constr type="h" for="ch" forName="gear3srcNode" val="1"/>
          <dgm:constr type="l" for="ch" forName="gear3srcNode" refType="w" fact="0.3"/>
          <dgm:constr type="t" for="ch" forName="gear3srcNode" refType="w" fact="0.25"/>
          <dgm:constr type="w" for="ch" forName="gear3dstNode" val="1"/>
          <dgm:constr type="h" for="ch" forName="gear3dstNode" val="1"/>
          <dgm:constr type="l" for="ch" forName="gear3dstNode" refType="w" fact="0.38"/>
          <dgm:constr type="t" for="ch" forName="gear3dstNode" refType="h" fact="0.05"/>
          <dgm:constr type="diam" for="des" forName="connector3" refType="w" refFor="ch" refForName="gear3" op="equ"/>
          <dgm:constr type="h" for="des" forName="connector3" refType="w" refFor="ch" refForName="gear1" op="equ" fact="0.1"/>
          <dgm:constr type="w" for="ch" forName="gear3ch" refType="w" fact="0.35"/>
          <dgm:constr type="h" for="ch" forName="gear3ch" refType="w" refFor="ch" refForName="gear3ch" fact="0.6"/>
          <dgm:constr type="l" for="ch" forName="gear3ch" refType="w" fact="0.65"/>
          <dgm:constr type="t" for="ch" forName="gear3ch" refType="h" fact="0.13"/>
        </dgm:constrLst>
      </dgm:else>
    </dgm:choose>
    <dgm:ruleLst/>
    <dgm:forEach name="Name4" axis="ch" ptType="node" cnt="1">
      <dgm:layoutNode name="gear1" styleLbl="node1">
        <dgm:varLst>
          <dgm:chMax val="1"/>
          <dgm:bulletEnabled val="1"/>
        </dgm:varLst>
        <dgm:alg type="tx">
          <dgm:param type="txAnchorVertCh" val="mid"/>
        </dgm:alg>
        <dgm:shape xmlns:r="http://schemas.openxmlformats.org/officeDocument/2006/relationships" type="gear9" r:blip="">
          <dgm:adjLst/>
        </dgm:shape>
        <dgm:presOf axis="self"/>
        <dgm:constrLst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layoutNode name="gear1src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layoutNode name="gear1dst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choose name="Name5">
        <dgm:if name="Name6" axis="ch" ptType="node" func="cnt" op="gte" val="1">
          <dgm:layoutNode name="gear1ch" styleLbl="fgAcc1">
            <dgm:varLst>
              <dgm:chMax val="0"/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>
              <dgm:constr type="tMarg" refType="primFontSz" fact="0.3"/>
              <dgm:constr type="bMarg" refType="primFontSz" fact="0.3"/>
              <dgm:constr type="lMarg" refType="primFontSz" fact="0.3"/>
              <dgm:constr type="rMarg" refType="primFontSz" fact="0.3"/>
            </dgm:constrLst>
            <dgm:ruleLst>
              <dgm:rule type="primFontSz" val="5" fact="NaN" max="NaN"/>
            </dgm:ruleLst>
          </dgm:layoutNode>
        </dgm:if>
        <dgm:else name="Name7"/>
      </dgm:choose>
    </dgm:forEach>
    <dgm:forEach name="Name8" axis="ch" ptType="node" st="2" cnt="1">
      <dgm:layoutNode name="gear2" styleLbl="node1">
        <dgm:varLst>
          <dgm:chMax val="1"/>
          <dgm:bulletEnabled val="1"/>
        </dgm:varLst>
        <dgm:alg type="tx">
          <dgm:param type="txAnchorVertCh" val="mid"/>
        </dgm:alg>
        <dgm:shape xmlns:r="http://schemas.openxmlformats.org/officeDocument/2006/relationships" type="gear6" r:blip="">
          <dgm:adjLst/>
        </dgm:shape>
        <dgm:presOf axis="self"/>
        <dgm:constrLst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layoutNode name="gear2src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layoutNode name="gear2dst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choose name="Name9">
        <dgm:if name="Name10" axis="ch" ptType="node" func="cnt" op="gte" val="1">
          <dgm:layoutNode name="gear2ch" styleLbl="fgAcc1">
            <dgm:varLst>
              <dgm:chMax val="0"/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>
              <dgm:constr type="tMarg" refType="primFontSz" fact="0.3"/>
              <dgm:constr type="bMarg" refType="primFontSz" fact="0.3"/>
              <dgm:constr type="lMarg" refType="primFontSz" fact="0.3"/>
              <dgm:constr type="rMarg" refType="primFontSz" fact="0.3"/>
            </dgm:constrLst>
            <dgm:ruleLst>
              <dgm:rule type="primFontSz" val="5" fact="NaN" max="NaN"/>
            </dgm:ruleLst>
          </dgm:layoutNode>
        </dgm:if>
        <dgm:else name="Name11"/>
      </dgm:choose>
    </dgm:forEach>
    <dgm:forEach name="Name12" axis="ch" ptType="node" st="3" cnt="1">
      <dgm:layoutNode name="gear3" styleLbl="node1">
        <dgm:alg type="sp"/>
        <dgm:shape xmlns:r="http://schemas.openxmlformats.org/officeDocument/2006/relationships" rot="-15" type="gear6" r:blip="">
          <dgm:adjLst/>
        </dgm:shape>
        <dgm:presOf axis="self"/>
        <dgm:constrLst/>
        <dgm:ruleLst/>
      </dgm:layoutNode>
      <dgm:layoutNode name="gear3tx" styleLbl="node1">
        <dgm:varLst>
          <dgm:chMax val="1"/>
          <dgm:bulletEnabled val="1"/>
        </dgm:varLst>
        <dgm:alg type="tx">
          <dgm:param type="txAnchorVertCh" val="mid"/>
        </dgm:alg>
        <dgm:shape xmlns:r="http://schemas.openxmlformats.org/officeDocument/2006/relationships" type="rect" r:blip="" hideGeom="1">
          <dgm:adjLst/>
        </dgm:shape>
        <dgm:presOf axis="self"/>
        <dgm:constrLst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layoutNode name="gear3src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layoutNode name="gear3dstNode">
        <dgm:alg type="sp"/>
        <dgm:shape xmlns:r="http://schemas.openxmlformats.org/officeDocument/2006/relationships" type="rect" r:blip="" hideGeom="1">
          <dgm:adjLst/>
        </dgm:shape>
        <dgm:presOf axis="self"/>
        <dgm:constrLst/>
        <dgm:ruleLst/>
      </dgm:layoutNode>
      <dgm:choose name="Name13">
        <dgm:if name="Name14" axis="ch" ptType="node" func="cnt" op="gte" val="1">
          <dgm:layoutNode name="gear3ch" styleLbl="fgAcc1">
            <dgm:varLst>
              <dgm:chMax val="0"/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>
              <dgm:constr type="tMarg" refType="primFontSz" fact="0.3"/>
              <dgm:constr type="bMarg" refType="primFontSz" fact="0.3"/>
              <dgm:constr type="lMarg" refType="primFontSz" fact="0.3"/>
              <dgm:constr type="rMarg" refType="primFontSz" fact="0.3"/>
            </dgm:constrLst>
            <dgm:ruleLst>
              <dgm:rule type="primFontSz" val="5" fact="NaN" max="NaN"/>
            </dgm:ruleLst>
          </dgm:layoutNode>
        </dgm:if>
        <dgm:else name="Name15"/>
      </dgm:choose>
    </dgm:forEach>
    <dgm:forEach name="Name16" axis="ch" ptType="sibTrans" hideLastTrans="0" cnt="1">
      <dgm:layoutNode name="connector1" styleLbl="sibTrans2D1">
        <dgm:alg type="conn">
          <dgm:param type="connRout" val="curve"/>
          <dgm:param type="srcNode" val="gear1srcNode"/>
          <dgm:param type="dstNode" val="gear1dstNode"/>
          <dgm:param type="begPts" val="midR"/>
          <dgm:param type="endPts" val="tCtr"/>
        </dgm:alg>
        <dgm:shape xmlns:r="http://schemas.openxmlformats.org/officeDocument/2006/relationships" type="conn" r:blip="">
          <dgm:adjLst/>
        </dgm:shape>
        <dgm:presOf axis="self"/>
        <dgm:constrLst>
          <dgm:constr type="w" val="10"/>
          <dgm:constr type="h" val="10"/>
          <dgm:constr type="begPad"/>
          <dgm:constr type="endPad"/>
        </dgm:constrLst>
        <dgm:ruleLst/>
      </dgm:layoutNode>
    </dgm:forEach>
    <dgm:forEach name="Name17" axis="ch" ptType="sibTrans" hideLastTrans="0" st="2" cnt="1">
      <dgm:layoutNode name="connector2" styleLbl="sibTrans2D1">
        <dgm:alg type="conn">
          <dgm:param type="connRout" val="curve"/>
          <dgm:param type="srcNode" val="gear2srcNode"/>
          <dgm:param type="dstNode" val="gear2dstNode"/>
          <dgm:param type="begPts" val="midL"/>
          <dgm:param type="endPts" val="midL"/>
        </dgm:alg>
        <dgm:shape xmlns:r="http://schemas.openxmlformats.org/officeDocument/2006/relationships" type="conn" r:blip="">
          <dgm:adjLst/>
        </dgm:shape>
        <dgm:presOf axis="self"/>
        <dgm:constrLst>
          <dgm:constr type="w" val="10"/>
          <dgm:constr type="h" val="10"/>
          <dgm:constr type="begPad"/>
          <dgm:constr type="endPad"/>
        </dgm:constrLst>
        <dgm:ruleLst/>
      </dgm:layoutNode>
    </dgm:forEach>
    <dgm:forEach name="Name18" axis="ch" ptType="sibTrans" hideLastTrans="0" st="3" cnt="1">
      <dgm:layoutNode name="connector3" styleLbl="sibTrans2D1">
        <dgm:alg type="conn">
          <dgm:param type="connRout" val="curve"/>
          <dgm:param type="srcNode" val="gear3srcNode"/>
          <dgm:param type="dstNode" val="gear3dstNode"/>
          <dgm:param type="begPts" val="midL"/>
          <dgm:param type="endPts" val="midL"/>
        </dgm:alg>
        <dgm:shape xmlns:r="http://schemas.openxmlformats.org/officeDocument/2006/relationships" type="conn" r:blip="">
          <dgm:adjLst/>
        </dgm:shape>
        <dgm:presOf axis="self"/>
        <dgm:constrLst>
          <dgm:constr type="w" val="10"/>
          <dgm:constr type="h" val="10"/>
          <dgm:constr type="begPad"/>
          <dgm:constr type="endPad"/>
        </dgm:constrLst>
        <dgm:ruleLst/>
      </dgm:layoutNod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2950</Words>
  <Characters>16821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19732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2013-09-25T03:16:00Z</dcterms:created>
  <dcterms:modified xsi:type="dcterms:W3CDTF">2013-09-26T02:55:00Z</dcterms:modified>
</cp:coreProperties>
</file>